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DA24D" w14:textId="255388D6" w:rsidR="00E844AF" w:rsidRDefault="003F1927" w:rsidP="00FA1D01">
      <w:pPr>
        <w:spacing w:after="120"/>
        <w:rPr>
          <w:rFonts w:ascii="Calibri" w:eastAsia="Calibri" w:hAnsi="Calibri" w:cs="Calibri"/>
          <w:color w:val="000000"/>
          <w:sz w:val="32"/>
          <w:szCs w:val="32"/>
        </w:rPr>
      </w:pPr>
      <w:r>
        <w:rPr>
          <w:rFonts w:ascii="Calibri" w:eastAsia="Calibri" w:hAnsi="Calibri" w:cs="Calibri"/>
          <w:color w:val="000000"/>
          <w:sz w:val="32"/>
          <w:szCs w:val="32"/>
        </w:rPr>
        <w:t>CHILDREN’S BELONGINGS</w:t>
      </w:r>
    </w:p>
    <w:p w14:paraId="10B5419A" w14:textId="77777777" w:rsidR="0039575F" w:rsidRPr="00FA1D01" w:rsidRDefault="0039575F" w:rsidP="00FA1D01">
      <w:pPr>
        <w:spacing w:after="120"/>
        <w:rPr>
          <w:rFonts w:ascii="Calibri" w:eastAsia="Calibri" w:hAnsi="Calibri" w:cs="Calibri"/>
          <w:sz w:val="32"/>
          <w:szCs w:val="32"/>
        </w:rPr>
      </w:pPr>
    </w:p>
    <w:p w14:paraId="5EA6FDB7" w14:textId="187FD597" w:rsidR="00E844AF" w:rsidRPr="00FA1D01" w:rsidRDefault="003F1927" w:rsidP="00FA1D01">
      <w:pPr>
        <w:shd w:val="clear" w:color="auto" w:fill="C0C0C0"/>
        <w:spacing w:after="120"/>
        <w:rPr>
          <w:rFonts w:ascii="Calibri" w:eastAsia="Calibri" w:hAnsi="Calibri" w:cs="Calibri"/>
          <w:b/>
          <w:sz w:val="22"/>
          <w:szCs w:val="22"/>
        </w:rPr>
      </w:pPr>
      <w:r>
        <w:rPr>
          <w:rFonts w:ascii="Calibri" w:eastAsia="Calibri" w:hAnsi="Calibri" w:cs="Calibri"/>
          <w:b/>
          <w:sz w:val="22"/>
          <w:szCs w:val="22"/>
        </w:rPr>
        <w:t>POLICY STATEMENT</w:t>
      </w:r>
    </w:p>
    <w:p w14:paraId="5071698C" w14:textId="490EB6B3" w:rsidR="00E844AF" w:rsidRDefault="003F1927" w:rsidP="00FA1D01">
      <w:pPr>
        <w:widowControl w:val="0"/>
        <w:shd w:val="clear" w:color="auto" w:fill="C0C0C0"/>
        <w:spacing w:after="120"/>
        <w:rPr>
          <w:rFonts w:ascii="Calibri" w:eastAsia="Calibri" w:hAnsi="Calibri" w:cs="Calibri"/>
          <w:color w:val="262626"/>
          <w:sz w:val="22"/>
          <w:szCs w:val="22"/>
        </w:rPr>
      </w:pPr>
      <w:r>
        <w:rPr>
          <w:rFonts w:ascii="Calibri" w:eastAsia="Calibri" w:hAnsi="Calibri" w:cs="Calibri"/>
          <w:color w:val="262626"/>
          <w:sz w:val="22"/>
          <w:szCs w:val="22"/>
        </w:rPr>
        <w:t xml:space="preserve">Children often want to share or show other children or </w:t>
      </w:r>
      <w:proofErr w:type="gramStart"/>
      <w:r>
        <w:rPr>
          <w:rFonts w:ascii="Calibri" w:eastAsia="Calibri" w:hAnsi="Calibri" w:cs="Calibri"/>
          <w:color w:val="262626"/>
          <w:sz w:val="22"/>
          <w:szCs w:val="22"/>
        </w:rPr>
        <w:t>educators</w:t>
      </w:r>
      <w:proofErr w:type="gramEnd"/>
      <w:r>
        <w:rPr>
          <w:rFonts w:ascii="Calibri" w:eastAsia="Calibri" w:hAnsi="Calibri" w:cs="Calibri"/>
          <w:color w:val="262626"/>
          <w:sz w:val="22"/>
          <w:szCs w:val="22"/>
        </w:rPr>
        <w:t xml:space="preserve"> special things from home, but these treasures may be easily broken or lost. It can be distressing for children to misplace their toys from home and bringing personal belongings to the service and can result in conflicts between children</w:t>
      </w:r>
      <w:r w:rsidR="00960D2A">
        <w:rPr>
          <w:rFonts w:ascii="Calibri" w:eastAsia="Calibri" w:hAnsi="Calibri" w:cs="Calibri"/>
          <w:color w:val="262626"/>
          <w:sz w:val="22"/>
          <w:szCs w:val="22"/>
        </w:rPr>
        <w:t>.</w:t>
      </w:r>
    </w:p>
    <w:p w14:paraId="263E9343" w14:textId="2FBA4B09" w:rsidR="00796FCC" w:rsidRDefault="00F3302A" w:rsidP="00FA1D01">
      <w:pPr>
        <w:widowControl w:val="0"/>
        <w:shd w:val="clear" w:color="auto" w:fill="C0C0C0"/>
        <w:spacing w:after="120"/>
        <w:rPr>
          <w:rFonts w:ascii="Calibri" w:eastAsia="Calibri" w:hAnsi="Calibri" w:cs="Calibri"/>
          <w:color w:val="262626"/>
          <w:sz w:val="22"/>
          <w:szCs w:val="22"/>
        </w:rPr>
      </w:pPr>
      <w:r>
        <w:rPr>
          <w:rFonts w:ascii="Calibri" w:eastAsia="Calibri" w:hAnsi="Calibri" w:cs="Calibri"/>
          <w:color w:val="262626"/>
          <w:sz w:val="22"/>
          <w:szCs w:val="22"/>
        </w:rPr>
        <w:t xml:space="preserve">Our service </w:t>
      </w:r>
      <w:r w:rsidR="003F1927">
        <w:rPr>
          <w:rFonts w:ascii="Calibri" w:eastAsia="Calibri" w:hAnsi="Calibri" w:cs="Calibri"/>
          <w:color w:val="262626"/>
          <w:sz w:val="22"/>
          <w:szCs w:val="22"/>
        </w:rPr>
        <w:t>aims to ensure children, families and educators are aware of their responsibilities regarding children’s</w:t>
      </w:r>
      <w:r w:rsidR="00796FCC">
        <w:rPr>
          <w:rFonts w:ascii="Calibri" w:eastAsia="Calibri" w:hAnsi="Calibri" w:cs="Calibri"/>
          <w:color w:val="262626"/>
          <w:sz w:val="22"/>
          <w:szCs w:val="22"/>
        </w:rPr>
        <w:t xml:space="preserve"> personal</w:t>
      </w:r>
      <w:r w:rsidR="003F1927">
        <w:rPr>
          <w:rFonts w:ascii="Calibri" w:eastAsia="Calibri" w:hAnsi="Calibri" w:cs="Calibri"/>
          <w:color w:val="262626"/>
          <w:sz w:val="22"/>
          <w:szCs w:val="22"/>
        </w:rPr>
        <w:t xml:space="preserve"> belongings, including keeping them safe</w:t>
      </w:r>
      <w:r w:rsidR="00796FCC">
        <w:rPr>
          <w:rFonts w:ascii="Calibri" w:eastAsia="Calibri" w:hAnsi="Calibri" w:cs="Calibri"/>
          <w:color w:val="262626"/>
          <w:sz w:val="22"/>
          <w:szCs w:val="22"/>
        </w:rPr>
        <w:t>.</w:t>
      </w:r>
    </w:p>
    <w:p w14:paraId="5804E6AA" w14:textId="77777777" w:rsidR="00E844AF" w:rsidRDefault="00E844AF" w:rsidP="00FA1D01">
      <w:pPr>
        <w:spacing w:after="120"/>
        <w:rPr>
          <w:rFonts w:ascii="Calibri" w:eastAsia="Calibri" w:hAnsi="Calibri" w:cs="Calibri"/>
          <w:color w:val="262626"/>
          <w:sz w:val="22"/>
          <w:szCs w:val="22"/>
        </w:rPr>
      </w:pPr>
    </w:p>
    <w:p w14:paraId="7D58CD1F" w14:textId="40A1060A" w:rsidR="00E844AF" w:rsidRPr="00FA1D01" w:rsidRDefault="003F1927" w:rsidP="00FA1D01">
      <w:pPr>
        <w:spacing w:after="120"/>
        <w:rPr>
          <w:rFonts w:ascii="Calibri" w:eastAsia="Calibri" w:hAnsi="Calibri" w:cs="Calibri"/>
          <w:b/>
          <w:sz w:val="22"/>
          <w:szCs w:val="22"/>
        </w:rPr>
      </w:pPr>
      <w:r>
        <w:rPr>
          <w:rFonts w:ascii="Calibri" w:eastAsia="Calibri" w:hAnsi="Calibri" w:cs="Calibri"/>
          <w:b/>
          <w:sz w:val="22"/>
          <w:szCs w:val="22"/>
        </w:rPr>
        <w:t>CONSIDERATIONS</w:t>
      </w: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E844AF" w14:paraId="3EDA3986" w14:textId="77777777" w:rsidTr="15081CCC">
        <w:tc>
          <w:tcPr>
            <w:tcW w:w="4428" w:type="dxa"/>
          </w:tcPr>
          <w:p w14:paraId="52C20836" w14:textId="77777777" w:rsidR="00E844AF" w:rsidRDefault="003F1927">
            <w:pPr>
              <w:rPr>
                <w:rFonts w:ascii="Calibri" w:eastAsia="Calibri" w:hAnsi="Calibri" w:cs="Calibri"/>
                <w:sz w:val="22"/>
                <w:szCs w:val="22"/>
              </w:rPr>
            </w:pPr>
            <w:r>
              <w:rPr>
                <w:rFonts w:ascii="Calibri" w:eastAsia="Calibri" w:hAnsi="Calibri" w:cs="Calibri"/>
                <w:sz w:val="22"/>
                <w:szCs w:val="22"/>
              </w:rPr>
              <w:t>Education and Care Services National Regulations</w:t>
            </w:r>
          </w:p>
        </w:tc>
        <w:tc>
          <w:tcPr>
            <w:tcW w:w="4428" w:type="dxa"/>
          </w:tcPr>
          <w:p w14:paraId="78C1D375" w14:textId="7BCA90F3" w:rsidR="00E844AF" w:rsidRDefault="00BB3AFF">
            <w:pPr>
              <w:rPr>
                <w:rFonts w:ascii="Calibri" w:eastAsia="Calibri" w:hAnsi="Calibri" w:cs="Calibri"/>
                <w:sz w:val="22"/>
                <w:szCs w:val="22"/>
              </w:rPr>
            </w:pPr>
            <w:r>
              <w:rPr>
                <w:rFonts w:ascii="Calibri" w:eastAsia="Calibri" w:hAnsi="Calibri" w:cs="Calibri"/>
                <w:sz w:val="22"/>
                <w:szCs w:val="22"/>
              </w:rPr>
              <w:t>-</w:t>
            </w:r>
          </w:p>
        </w:tc>
      </w:tr>
      <w:tr w:rsidR="00E844AF" w14:paraId="607E707A" w14:textId="77777777" w:rsidTr="15081CCC">
        <w:tc>
          <w:tcPr>
            <w:tcW w:w="4428" w:type="dxa"/>
          </w:tcPr>
          <w:p w14:paraId="54DD93A2" w14:textId="77777777" w:rsidR="00E844AF" w:rsidRDefault="003F1927">
            <w:pPr>
              <w:rPr>
                <w:rFonts w:ascii="Calibri" w:eastAsia="Calibri" w:hAnsi="Calibri" w:cs="Calibri"/>
                <w:sz w:val="22"/>
                <w:szCs w:val="22"/>
              </w:rPr>
            </w:pPr>
            <w:r>
              <w:rPr>
                <w:rFonts w:ascii="Calibri" w:eastAsia="Calibri" w:hAnsi="Calibri" w:cs="Calibri"/>
                <w:sz w:val="22"/>
                <w:szCs w:val="22"/>
              </w:rPr>
              <w:t>National Quality Standard</w:t>
            </w:r>
          </w:p>
        </w:tc>
        <w:tc>
          <w:tcPr>
            <w:tcW w:w="4428" w:type="dxa"/>
          </w:tcPr>
          <w:p w14:paraId="53759268" w14:textId="77777777" w:rsidR="00E844AF" w:rsidRDefault="15081CCC">
            <w:pPr>
              <w:rPr>
                <w:rFonts w:ascii="Calibri" w:eastAsia="Calibri" w:hAnsi="Calibri" w:cs="Calibri"/>
                <w:sz w:val="22"/>
                <w:szCs w:val="22"/>
              </w:rPr>
            </w:pPr>
            <w:r w:rsidRPr="15081CCC">
              <w:rPr>
                <w:rFonts w:ascii="Calibri" w:eastAsia="Calibri" w:hAnsi="Calibri" w:cs="Calibri"/>
                <w:sz w:val="22"/>
                <w:szCs w:val="22"/>
              </w:rPr>
              <w:t>2.1, 5.1, 6.1</w:t>
            </w:r>
          </w:p>
        </w:tc>
      </w:tr>
      <w:tr w:rsidR="00E844AF" w14:paraId="0A5FD883" w14:textId="77777777" w:rsidTr="15081CCC">
        <w:tc>
          <w:tcPr>
            <w:tcW w:w="4428" w:type="dxa"/>
          </w:tcPr>
          <w:p w14:paraId="6DADEA35" w14:textId="77777777" w:rsidR="00E844AF" w:rsidRDefault="003F1927">
            <w:pPr>
              <w:rPr>
                <w:rFonts w:ascii="Calibri" w:eastAsia="Calibri" w:hAnsi="Calibri" w:cs="Calibri"/>
                <w:sz w:val="22"/>
                <w:szCs w:val="22"/>
              </w:rPr>
            </w:pPr>
            <w:r>
              <w:rPr>
                <w:rFonts w:ascii="Calibri" w:eastAsia="Calibri" w:hAnsi="Calibri" w:cs="Calibri"/>
                <w:sz w:val="22"/>
                <w:szCs w:val="22"/>
              </w:rPr>
              <w:t>Other Service policies/documentation</w:t>
            </w:r>
          </w:p>
        </w:tc>
        <w:tc>
          <w:tcPr>
            <w:tcW w:w="4428" w:type="dxa"/>
          </w:tcPr>
          <w:p w14:paraId="43FEF70E" w14:textId="32899AC4" w:rsidR="00E844AF" w:rsidRDefault="15081CCC" w:rsidP="00FA1D01">
            <w:pPr>
              <w:numPr>
                <w:ilvl w:val="0"/>
                <w:numId w:val="5"/>
              </w:numPr>
              <w:ind w:left="357" w:hanging="357"/>
              <w:rPr>
                <w:rFonts w:ascii="Calibri" w:eastAsia="Calibri" w:hAnsi="Calibri" w:cs="Calibri"/>
                <w:sz w:val="22"/>
                <w:szCs w:val="22"/>
              </w:rPr>
            </w:pPr>
            <w:r w:rsidRPr="15081CCC">
              <w:rPr>
                <w:rFonts w:ascii="Calibri" w:eastAsia="Calibri" w:hAnsi="Calibri" w:cs="Calibri"/>
                <w:sz w:val="22"/>
                <w:szCs w:val="22"/>
              </w:rPr>
              <w:t>Interactions with Children Policy</w:t>
            </w:r>
          </w:p>
          <w:p w14:paraId="27589B0B" w14:textId="77777777" w:rsidR="00E844AF" w:rsidRDefault="003F1927" w:rsidP="00FA1D01">
            <w:pPr>
              <w:numPr>
                <w:ilvl w:val="0"/>
                <w:numId w:val="5"/>
              </w:numPr>
              <w:ind w:left="357" w:hanging="357"/>
              <w:rPr>
                <w:rFonts w:ascii="Calibri" w:eastAsia="Calibri" w:hAnsi="Calibri" w:cs="Calibri"/>
                <w:sz w:val="22"/>
                <w:szCs w:val="22"/>
              </w:rPr>
            </w:pPr>
            <w:r>
              <w:rPr>
                <w:rFonts w:ascii="Calibri" w:eastAsia="Calibri" w:hAnsi="Calibri" w:cs="Calibri"/>
                <w:sz w:val="22"/>
                <w:szCs w:val="22"/>
              </w:rPr>
              <w:t>Family Handbook</w:t>
            </w:r>
          </w:p>
          <w:p w14:paraId="0D40CF5D" w14:textId="77777777" w:rsidR="00E844AF" w:rsidRDefault="003F1927" w:rsidP="00FA1D01">
            <w:pPr>
              <w:numPr>
                <w:ilvl w:val="0"/>
                <w:numId w:val="5"/>
              </w:numPr>
              <w:ind w:left="357" w:hanging="357"/>
              <w:rPr>
                <w:rFonts w:ascii="Calibri" w:eastAsia="Calibri" w:hAnsi="Calibri" w:cs="Calibri"/>
                <w:sz w:val="22"/>
                <w:szCs w:val="22"/>
              </w:rPr>
            </w:pPr>
            <w:r>
              <w:rPr>
                <w:rFonts w:ascii="Calibri" w:eastAsia="Calibri" w:hAnsi="Calibri" w:cs="Calibri"/>
                <w:sz w:val="22"/>
                <w:szCs w:val="22"/>
              </w:rPr>
              <w:t>Vacation Care Programs</w:t>
            </w:r>
          </w:p>
        </w:tc>
      </w:tr>
      <w:tr w:rsidR="00E844AF" w14:paraId="099B28FF" w14:textId="77777777" w:rsidTr="15081CCC">
        <w:tc>
          <w:tcPr>
            <w:tcW w:w="4428" w:type="dxa"/>
          </w:tcPr>
          <w:p w14:paraId="1A01D622" w14:textId="77777777" w:rsidR="00E844AF" w:rsidRDefault="003F1927">
            <w:pPr>
              <w:rPr>
                <w:rFonts w:ascii="Calibri" w:eastAsia="Calibri" w:hAnsi="Calibri" w:cs="Calibri"/>
                <w:sz w:val="22"/>
                <w:szCs w:val="22"/>
              </w:rPr>
            </w:pPr>
            <w:r>
              <w:rPr>
                <w:rFonts w:ascii="Calibri" w:eastAsia="Calibri" w:hAnsi="Calibri" w:cs="Calibri"/>
                <w:sz w:val="22"/>
                <w:szCs w:val="22"/>
              </w:rPr>
              <w:t>Other</w:t>
            </w:r>
          </w:p>
        </w:tc>
        <w:tc>
          <w:tcPr>
            <w:tcW w:w="4428" w:type="dxa"/>
          </w:tcPr>
          <w:p w14:paraId="5380A733" w14:textId="77777777" w:rsidR="00E844AF" w:rsidRDefault="003F1927" w:rsidP="00FA1D01">
            <w:pPr>
              <w:numPr>
                <w:ilvl w:val="0"/>
                <w:numId w:val="5"/>
              </w:numPr>
              <w:ind w:left="357" w:hanging="357"/>
              <w:rPr>
                <w:rFonts w:ascii="Calibri" w:eastAsia="Calibri" w:hAnsi="Calibri" w:cs="Calibri"/>
                <w:sz w:val="22"/>
                <w:szCs w:val="22"/>
              </w:rPr>
            </w:pPr>
            <w:r>
              <w:rPr>
                <w:rFonts w:ascii="Calibri" w:eastAsia="Calibri" w:hAnsi="Calibri" w:cs="Calibri"/>
                <w:sz w:val="22"/>
                <w:szCs w:val="22"/>
              </w:rPr>
              <w:t>My Time, Our Place</w:t>
            </w:r>
          </w:p>
        </w:tc>
      </w:tr>
    </w:tbl>
    <w:p w14:paraId="20806D78" w14:textId="77777777" w:rsidR="00E844AF" w:rsidRDefault="00E844AF">
      <w:pPr>
        <w:rPr>
          <w:rFonts w:ascii="Calibri" w:eastAsia="Calibri" w:hAnsi="Calibri" w:cs="Calibri"/>
          <w:b/>
          <w:sz w:val="22"/>
          <w:szCs w:val="22"/>
        </w:rPr>
      </w:pPr>
    </w:p>
    <w:p w14:paraId="79F45C39" w14:textId="77777777" w:rsidR="00E844AF" w:rsidRDefault="00E844AF">
      <w:pPr>
        <w:rPr>
          <w:rFonts w:ascii="Calibri" w:eastAsia="Calibri" w:hAnsi="Calibri" w:cs="Calibri"/>
          <w:b/>
          <w:sz w:val="22"/>
          <w:szCs w:val="22"/>
        </w:rPr>
      </w:pPr>
    </w:p>
    <w:p w14:paraId="2E82E96C" w14:textId="77777777" w:rsidR="00E844AF" w:rsidRDefault="003F1927">
      <w:pPr>
        <w:rPr>
          <w:rFonts w:ascii="Calibri" w:eastAsia="Calibri" w:hAnsi="Calibri" w:cs="Calibri"/>
          <w:b/>
          <w:sz w:val="22"/>
          <w:szCs w:val="22"/>
        </w:rPr>
      </w:pPr>
      <w:r>
        <w:rPr>
          <w:rFonts w:ascii="Calibri" w:eastAsia="Calibri" w:hAnsi="Calibri" w:cs="Calibri"/>
          <w:b/>
          <w:sz w:val="22"/>
          <w:szCs w:val="22"/>
        </w:rPr>
        <w:t>PROCEDURE</w:t>
      </w:r>
    </w:p>
    <w:p w14:paraId="6F41B1AB" w14:textId="77777777" w:rsidR="00E844AF" w:rsidRDefault="00E844AF">
      <w:pPr>
        <w:rPr>
          <w:rFonts w:ascii="Calibri" w:eastAsia="Calibri" w:hAnsi="Calibri" w:cs="Calibri"/>
          <w:b/>
          <w:sz w:val="22"/>
          <w:szCs w:val="22"/>
        </w:rPr>
      </w:pPr>
    </w:p>
    <w:p w14:paraId="4649DA5E" w14:textId="77777777" w:rsidR="00E844AF" w:rsidRDefault="003F1927">
      <w:pPr>
        <w:widowControl w:val="0"/>
        <w:numPr>
          <w:ilvl w:val="0"/>
          <w:numId w:val="4"/>
        </w:numPr>
        <w:pBdr>
          <w:top w:val="nil"/>
          <w:left w:val="nil"/>
          <w:bottom w:val="nil"/>
          <w:right w:val="nil"/>
          <w:between w:val="nil"/>
        </w:pBdr>
        <w:tabs>
          <w:tab w:val="left" w:pos="810"/>
        </w:tabs>
        <w:spacing w:after="120"/>
        <w:ind w:left="357" w:hanging="357"/>
        <w:rPr>
          <w:rFonts w:ascii="Calibri" w:eastAsia="Calibri" w:hAnsi="Calibri" w:cs="Calibri"/>
          <w:b/>
          <w:color w:val="000000"/>
          <w:sz w:val="22"/>
          <w:szCs w:val="22"/>
        </w:rPr>
      </w:pPr>
      <w:r>
        <w:rPr>
          <w:rFonts w:ascii="Calibri" w:eastAsia="Calibri" w:hAnsi="Calibri" w:cs="Calibri"/>
          <w:b/>
          <w:color w:val="000000"/>
          <w:sz w:val="22"/>
          <w:szCs w:val="22"/>
        </w:rPr>
        <w:t>Service will:</w:t>
      </w:r>
    </w:p>
    <w:p w14:paraId="1A4B1BB2" w14:textId="3C14D7BF" w:rsidR="00E844AF" w:rsidRPr="00FA1D01" w:rsidRDefault="15081CCC" w:rsidP="00FA1D01">
      <w:pPr>
        <w:pStyle w:val="ListParagraph"/>
        <w:widowControl w:val="0"/>
        <w:numPr>
          <w:ilvl w:val="0"/>
          <w:numId w:val="5"/>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15081CCC">
        <w:rPr>
          <w:rFonts w:ascii="Calibri" w:eastAsia="Calibri" w:hAnsi="Calibri" w:cs="Calibri"/>
          <w:color w:val="000000" w:themeColor="text1"/>
          <w:sz w:val="22"/>
          <w:szCs w:val="22"/>
        </w:rPr>
        <w:t>Provide numerous stimulating and challenging toys and resources for all children to play with</w:t>
      </w:r>
      <w:r w:rsidR="001C559C">
        <w:rPr>
          <w:rFonts w:ascii="Calibri" w:eastAsia="Calibri" w:hAnsi="Calibri" w:cs="Calibri"/>
          <w:color w:val="000000" w:themeColor="text1"/>
          <w:sz w:val="22"/>
          <w:szCs w:val="22"/>
        </w:rPr>
        <w:t>,</w:t>
      </w:r>
      <w:r w:rsidRPr="15081CCC">
        <w:rPr>
          <w:rFonts w:ascii="Calibri" w:eastAsia="Calibri" w:hAnsi="Calibri" w:cs="Calibri"/>
          <w:color w:val="000000" w:themeColor="text1"/>
          <w:sz w:val="22"/>
          <w:szCs w:val="22"/>
        </w:rPr>
        <w:t xml:space="preserve"> catering to </w:t>
      </w:r>
      <w:r w:rsidR="00136D3E">
        <w:rPr>
          <w:rFonts w:ascii="Calibri" w:eastAsia="Calibri" w:hAnsi="Calibri" w:cs="Calibri"/>
          <w:color w:val="000000" w:themeColor="text1"/>
          <w:sz w:val="22"/>
          <w:szCs w:val="22"/>
        </w:rPr>
        <w:t>a wide range of</w:t>
      </w:r>
      <w:r w:rsidRPr="15081CCC">
        <w:rPr>
          <w:rFonts w:ascii="Calibri" w:eastAsia="Calibri" w:hAnsi="Calibri" w:cs="Calibri"/>
          <w:color w:val="000000" w:themeColor="text1"/>
          <w:sz w:val="22"/>
          <w:szCs w:val="22"/>
        </w:rPr>
        <w:t xml:space="preserve"> interests.</w:t>
      </w:r>
    </w:p>
    <w:p w14:paraId="4E724372" w14:textId="549E6EB0" w:rsidR="00E844AF" w:rsidRPr="00FA1D01" w:rsidRDefault="15081CCC" w:rsidP="00FA1D01">
      <w:pPr>
        <w:pStyle w:val="ListParagraph"/>
        <w:widowControl w:val="0"/>
        <w:numPr>
          <w:ilvl w:val="0"/>
          <w:numId w:val="5"/>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15081CCC">
        <w:rPr>
          <w:rFonts w:ascii="Calibri" w:eastAsia="Calibri" w:hAnsi="Calibri" w:cs="Calibri"/>
          <w:color w:val="000000" w:themeColor="text1"/>
          <w:sz w:val="22"/>
          <w:szCs w:val="22"/>
        </w:rPr>
        <w:t>Take care to ensure that personal belongings are returned to the correct person</w:t>
      </w:r>
      <w:r w:rsidR="00F349C2">
        <w:rPr>
          <w:rFonts w:ascii="Calibri" w:eastAsia="Calibri" w:hAnsi="Calibri" w:cs="Calibri"/>
          <w:color w:val="000000" w:themeColor="text1"/>
          <w:sz w:val="22"/>
          <w:szCs w:val="22"/>
        </w:rPr>
        <w:t xml:space="preserve"> when labelled</w:t>
      </w:r>
      <w:r w:rsidRPr="15081CCC">
        <w:rPr>
          <w:rFonts w:ascii="Calibri" w:eastAsia="Calibri" w:hAnsi="Calibri" w:cs="Calibri"/>
          <w:color w:val="000000" w:themeColor="text1"/>
          <w:sz w:val="22"/>
          <w:szCs w:val="22"/>
        </w:rPr>
        <w:t>.</w:t>
      </w:r>
    </w:p>
    <w:p w14:paraId="56AF3C82" w14:textId="7899FF57" w:rsidR="00E844AF" w:rsidRPr="00FA1D01" w:rsidRDefault="15081CCC" w:rsidP="00FA1D01">
      <w:pPr>
        <w:pStyle w:val="ListParagraph"/>
        <w:widowControl w:val="0"/>
        <w:numPr>
          <w:ilvl w:val="0"/>
          <w:numId w:val="5"/>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15081CCC">
        <w:rPr>
          <w:rFonts w:ascii="Calibri" w:eastAsia="Calibri" w:hAnsi="Calibri" w:cs="Calibri"/>
          <w:color w:val="000000" w:themeColor="text1"/>
          <w:sz w:val="22"/>
          <w:szCs w:val="22"/>
        </w:rPr>
        <w:t xml:space="preserve">Enforce a non-violent toy policy in which we seek family assistance in preventing their children from bringing in violent toys from home. Any such toys will be removed from the child immediately and placed in the office for parental collection at the end of the day. </w:t>
      </w:r>
    </w:p>
    <w:p w14:paraId="1BB12E41" w14:textId="2C79E959" w:rsidR="00E844AF" w:rsidRPr="00FA1D01" w:rsidRDefault="15081CCC" w:rsidP="00FA1D01">
      <w:pPr>
        <w:pStyle w:val="ListParagraph"/>
        <w:widowControl w:val="0"/>
        <w:numPr>
          <w:ilvl w:val="0"/>
          <w:numId w:val="5"/>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15081CCC">
        <w:rPr>
          <w:rFonts w:ascii="Calibri" w:eastAsia="Calibri" w:hAnsi="Calibri" w:cs="Calibri"/>
          <w:color w:val="000000" w:themeColor="text1"/>
          <w:sz w:val="22"/>
          <w:szCs w:val="22"/>
        </w:rPr>
        <w:t xml:space="preserve">Not take responsibility for damaged, </w:t>
      </w:r>
      <w:proofErr w:type="gramStart"/>
      <w:r w:rsidRPr="15081CCC">
        <w:rPr>
          <w:rFonts w:ascii="Calibri" w:eastAsia="Calibri" w:hAnsi="Calibri" w:cs="Calibri"/>
          <w:color w:val="000000" w:themeColor="text1"/>
          <w:sz w:val="22"/>
          <w:szCs w:val="22"/>
        </w:rPr>
        <w:t>lost</w:t>
      </w:r>
      <w:proofErr w:type="gramEnd"/>
      <w:r w:rsidRPr="15081CCC">
        <w:rPr>
          <w:rFonts w:ascii="Calibri" w:eastAsia="Calibri" w:hAnsi="Calibri" w:cs="Calibri"/>
          <w:color w:val="000000" w:themeColor="text1"/>
          <w:sz w:val="22"/>
          <w:szCs w:val="22"/>
        </w:rPr>
        <w:t xml:space="preserve"> or stolen items.</w:t>
      </w:r>
    </w:p>
    <w:p w14:paraId="77484415" w14:textId="1956BE4A" w:rsidR="00E844AF" w:rsidRPr="00FA1D01" w:rsidRDefault="15081CCC" w:rsidP="00FA1D01">
      <w:pPr>
        <w:pStyle w:val="ListParagraph"/>
        <w:widowControl w:val="0"/>
        <w:numPr>
          <w:ilvl w:val="0"/>
          <w:numId w:val="5"/>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15081CCC">
        <w:rPr>
          <w:rFonts w:ascii="Calibri" w:eastAsia="Calibri" w:hAnsi="Calibri" w:cs="Calibri"/>
          <w:color w:val="000000" w:themeColor="text1"/>
          <w:sz w:val="22"/>
          <w:szCs w:val="22"/>
        </w:rPr>
        <w:t>Actively encourage children and their families to care for their belongings by:</w:t>
      </w:r>
    </w:p>
    <w:p w14:paraId="2A68DCFB" w14:textId="6CC892AE" w:rsidR="00E844AF" w:rsidRDefault="000736B5">
      <w:pPr>
        <w:widowControl w:val="0"/>
        <w:numPr>
          <w:ilvl w:val="1"/>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Suggesting </w:t>
      </w:r>
      <w:proofErr w:type="gramStart"/>
      <w:r w:rsidR="006F1B64">
        <w:rPr>
          <w:rFonts w:ascii="Calibri" w:eastAsia="Calibri" w:hAnsi="Calibri" w:cs="Calibri"/>
          <w:color w:val="000000"/>
          <w:sz w:val="22"/>
          <w:szCs w:val="22"/>
        </w:rPr>
        <w:t>to keep</w:t>
      </w:r>
      <w:proofErr w:type="gramEnd"/>
      <w:r w:rsidR="006F1B64">
        <w:rPr>
          <w:rFonts w:ascii="Calibri" w:eastAsia="Calibri" w:hAnsi="Calibri" w:cs="Calibri"/>
          <w:color w:val="000000"/>
          <w:sz w:val="22"/>
          <w:szCs w:val="22"/>
        </w:rPr>
        <w:t xml:space="preserve"> the item away safely in their school bags</w:t>
      </w:r>
    </w:p>
    <w:p w14:paraId="13F24CB2" w14:textId="3D2597AC" w:rsidR="00E844AF" w:rsidRDefault="15081CCC">
      <w:pPr>
        <w:widowControl w:val="0"/>
        <w:numPr>
          <w:ilvl w:val="1"/>
          <w:numId w:val="1"/>
        </w:numPr>
        <w:pBdr>
          <w:top w:val="nil"/>
          <w:left w:val="nil"/>
          <w:bottom w:val="nil"/>
          <w:right w:val="nil"/>
          <w:between w:val="nil"/>
        </w:pBdr>
        <w:spacing w:after="120"/>
        <w:rPr>
          <w:rFonts w:ascii="Calibri" w:eastAsia="Calibri" w:hAnsi="Calibri" w:cs="Calibri"/>
          <w:color w:val="000000"/>
          <w:sz w:val="22"/>
          <w:szCs w:val="22"/>
        </w:rPr>
      </w:pPr>
      <w:r w:rsidRPr="15081CCC">
        <w:rPr>
          <w:rFonts w:ascii="Calibri" w:eastAsia="Calibri" w:hAnsi="Calibri" w:cs="Calibri"/>
          <w:color w:val="000000" w:themeColor="text1"/>
          <w:sz w:val="22"/>
          <w:szCs w:val="22"/>
        </w:rPr>
        <w:t>Collaborating with families and requesting any item which is either special, expensive or at risk of being damaged to be kept in a secured and safe position</w:t>
      </w:r>
      <w:r w:rsidR="001D56AC">
        <w:rPr>
          <w:rFonts w:ascii="Calibri" w:eastAsia="Calibri" w:hAnsi="Calibri" w:cs="Calibri"/>
          <w:color w:val="000000" w:themeColor="text1"/>
          <w:sz w:val="22"/>
          <w:szCs w:val="22"/>
        </w:rPr>
        <w:t xml:space="preserve"> for that day</w:t>
      </w:r>
      <w:r w:rsidR="006F1B64">
        <w:rPr>
          <w:rFonts w:ascii="Calibri" w:eastAsia="Calibri" w:hAnsi="Calibri" w:cs="Calibri"/>
          <w:color w:val="000000" w:themeColor="text1"/>
          <w:sz w:val="22"/>
          <w:szCs w:val="22"/>
        </w:rPr>
        <w:t xml:space="preserve"> (we have </w:t>
      </w:r>
      <w:proofErr w:type="gramStart"/>
      <w:r w:rsidR="006F1B64">
        <w:rPr>
          <w:rFonts w:ascii="Calibri" w:eastAsia="Calibri" w:hAnsi="Calibri" w:cs="Calibri"/>
          <w:color w:val="000000" w:themeColor="text1"/>
          <w:sz w:val="22"/>
          <w:szCs w:val="22"/>
        </w:rPr>
        <w:t>very limited</w:t>
      </w:r>
      <w:proofErr w:type="gramEnd"/>
      <w:r w:rsidR="006F1B64">
        <w:rPr>
          <w:rFonts w:ascii="Calibri" w:eastAsia="Calibri" w:hAnsi="Calibri" w:cs="Calibri"/>
          <w:color w:val="000000" w:themeColor="text1"/>
          <w:sz w:val="22"/>
          <w:szCs w:val="22"/>
        </w:rPr>
        <w:t xml:space="preserve"> storage space)</w:t>
      </w:r>
      <w:r w:rsidR="00322297">
        <w:rPr>
          <w:rFonts w:ascii="Calibri" w:eastAsia="Calibri" w:hAnsi="Calibri" w:cs="Calibri"/>
          <w:color w:val="000000" w:themeColor="text1"/>
          <w:sz w:val="22"/>
          <w:szCs w:val="22"/>
        </w:rPr>
        <w:t>.</w:t>
      </w:r>
    </w:p>
    <w:p w14:paraId="13C2772C" w14:textId="502F68C1" w:rsidR="00E844AF" w:rsidRPr="001D56AC" w:rsidRDefault="15081CCC" w:rsidP="001D56AC">
      <w:pPr>
        <w:pStyle w:val="ListParagraph"/>
        <w:widowControl w:val="0"/>
        <w:numPr>
          <w:ilvl w:val="0"/>
          <w:numId w:val="1"/>
        </w:numPr>
        <w:pBdr>
          <w:top w:val="nil"/>
          <w:left w:val="nil"/>
          <w:bottom w:val="nil"/>
          <w:right w:val="nil"/>
          <w:between w:val="nil"/>
        </w:pBdr>
        <w:spacing w:after="120"/>
        <w:rPr>
          <w:rFonts w:ascii="Calibri" w:eastAsia="Calibri" w:hAnsi="Calibri" w:cs="Calibri"/>
          <w:color w:val="000000"/>
          <w:sz w:val="22"/>
          <w:szCs w:val="22"/>
        </w:rPr>
      </w:pPr>
      <w:r w:rsidRPr="001D56AC">
        <w:rPr>
          <w:rFonts w:ascii="Calibri" w:eastAsia="Calibri" w:hAnsi="Calibri" w:cs="Calibri"/>
          <w:color w:val="000000" w:themeColor="text1"/>
          <w:sz w:val="22"/>
          <w:szCs w:val="22"/>
        </w:rPr>
        <w:t xml:space="preserve">Inform families </w:t>
      </w:r>
      <w:r w:rsidR="00E53C95">
        <w:rPr>
          <w:rFonts w:ascii="Calibri" w:eastAsia="Calibri" w:hAnsi="Calibri" w:cs="Calibri"/>
          <w:color w:val="000000" w:themeColor="text1"/>
          <w:sz w:val="22"/>
          <w:szCs w:val="22"/>
        </w:rPr>
        <w:t>about</w:t>
      </w:r>
      <w:r w:rsidRPr="001D56AC">
        <w:rPr>
          <w:rFonts w:ascii="Calibri" w:eastAsia="Calibri" w:hAnsi="Calibri" w:cs="Calibri"/>
          <w:color w:val="000000" w:themeColor="text1"/>
          <w:sz w:val="22"/>
          <w:szCs w:val="22"/>
        </w:rPr>
        <w:t xml:space="preserve"> appropriate personal </w:t>
      </w:r>
      <w:r w:rsidR="006A75AE">
        <w:rPr>
          <w:rFonts w:ascii="Calibri" w:eastAsia="Calibri" w:hAnsi="Calibri" w:cs="Calibri"/>
          <w:color w:val="000000" w:themeColor="text1"/>
          <w:sz w:val="22"/>
          <w:szCs w:val="22"/>
        </w:rPr>
        <w:t>clothing/</w:t>
      </w:r>
      <w:r w:rsidRPr="001D56AC">
        <w:rPr>
          <w:rFonts w:ascii="Calibri" w:eastAsia="Calibri" w:hAnsi="Calibri" w:cs="Calibri"/>
          <w:color w:val="000000" w:themeColor="text1"/>
          <w:sz w:val="22"/>
          <w:szCs w:val="22"/>
        </w:rPr>
        <w:t>belongings required for active participation at the service</w:t>
      </w:r>
      <w:r w:rsidR="007660DD">
        <w:rPr>
          <w:rFonts w:ascii="Calibri" w:eastAsia="Calibri" w:hAnsi="Calibri" w:cs="Calibri"/>
          <w:color w:val="000000" w:themeColor="text1"/>
          <w:sz w:val="22"/>
          <w:szCs w:val="22"/>
        </w:rPr>
        <w:t>.</w:t>
      </w:r>
      <w:r w:rsidRPr="001D56AC">
        <w:rPr>
          <w:rFonts w:ascii="Calibri" w:eastAsia="Calibri" w:hAnsi="Calibri" w:cs="Calibri"/>
          <w:color w:val="000000" w:themeColor="text1"/>
          <w:sz w:val="22"/>
          <w:szCs w:val="22"/>
        </w:rPr>
        <w:t xml:space="preserve"> </w:t>
      </w:r>
      <w:proofErr w:type="gramStart"/>
      <w:r w:rsidRPr="001D56AC">
        <w:rPr>
          <w:rFonts w:ascii="Calibri" w:eastAsia="Calibri" w:hAnsi="Calibri" w:cs="Calibri"/>
          <w:color w:val="000000" w:themeColor="text1"/>
          <w:sz w:val="22"/>
          <w:szCs w:val="22"/>
        </w:rPr>
        <w:t>This</w:t>
      </w:r>
      <w:r w:rsidR="006A75AE">
        <w:rPr>
          <w:rFonts w:ascii="Calibri" w:eastAsia="Calibri" w:hAnsi="Calibri" w:cs="Calibri"/>
          <w:color w:val="000000" w:themeColor="text1"/>
          <w:sz w:val="22"/>
          <w:szCs w:val="22"/>
        </w:rPr>
        <w:t xml:space="preserve"> items</w:t>
      </w:r>
      <w:proofErr w:type="gramEnd"/>
      <w:r w:rsidRPr="001D56AC">
        <w:rPr>
          <w:rFonts w:ascii="Calibri" w:eastAsia="Calibri" w:hAnsi="Calibri" w:cs="Calibri"/>
          <w:color w:val="000000" w:themeColor="text1"/>
          <w:sz w:val="22"/>
          <w:szCs w:val="22"/>
        </w:rPr>
        <w:t xml:space="preserve"> may include (but isn’t limited to):</w:t>
      </w:r>
    </w:p>
    <w:p w14:paraId="26627E4B" w14:textId="7487662F" w:rsidR="00E844AF" w:rsidRDefault="00C74175" w:rsidP="00395A7A">
      <w:pPr>
        <w:widowControl w:val="0"/>
        <w:numPr>
          <w:ilvl w:val="0"/>
          <w:numId w:val="2"/>
        </w:numPr>
        <w:pBdr>
          <w:top w:val="nil"/>
          <w:left w:val="nil"/>
          <w:bottom w:val="nil"/>
          <w:right w:val="nil"/>
          <w:between w:val="nil"/>
        </w:pBdr>
        <w:ind w:left="1797" w:hanging="357"/>
        <w:rPr>
          <w:rFonts w:ascii="Calibri" w:eastAsia="Calibri" w:hAnsi="Calibri" w:cs="Calibri"/>
          <w:color w:val="000000"/>
          <w:sz w:val="22"/>
          <w:szCs w:val="22"/>
        </w:rPr>
      </w:pPr>
      <w:r>
        <w:rPr>
          <w:rFonts w:ascii="Calibri" w:eastAsia="Calibri" w:hAnsi="Calibri" w:cs="Calibri"/>
          <w:color w:val="000000"/>
          <w:sz w:val="22"/>
          <w:szCs w:val="22"/>
        </w:rPr>
        <w:t>e</w:t>
      </w:r>
      <w:r w:rsidR="003F1927">
        <w:rPr>
          <w:rFonts w:ascii="Calibri" w:eastAsia="Calibri" w:hAnsi="Calibri" w:cs="Calibri"/>
          <w:color w:val="000000"/>
          <w:sz w:val="22"/>
          <w:szCs w:val="22"/>
        </w:rPr>
        <w:t>nclosed footwear</w:t>
      </w:r>
      <w:r w:rsidR="006A75AE">
        <w:rPr>
          <w:rFonts w:ascii="Calibri" w:eastAsia="Calibri" w:hAnsi="Calibri" w:cs="Calibri"/>
          <w:color w:val="000000"/>
          <w:sz w:val="22"/>
          <w:szCs w:val="22"/>
        </w:rPr>
        <w:t xml:space="preserve"> </w:t>
      </w:r>
      <w:proofErr w:type="gramStart"/>
      <w:r w:rsidR="006A75AE">
        <w:rPr>
          <w:rFonts w:ascii="Calibri" w:eastAsia="Calibri" w:hAnsi="Calibri" w:cs="Calibri"/>
          <w:color w:val="000000"/>
          <w:sz w:val="22"/>
          <w:szCs w:val="22"/>
        </w:rPr>
        <w:t>at all times</w:t>
      </w:r>
      <w:proofErr w:type="gramEnd"/>
    </w:p>
    <w:p w14:paraId="2B93DCA3" w14:textId="0BB7B053" w:rsidR="00E844AF" w:rsidRDefault="00C74175" w:rsidP="00395A7A">
      <w:pPr>
        <w:widowControl w:val="0"/>
        <w:numPr>
          <w:ilvl w:val="0"/>
          <w:numId w:val="2"/>
        </w:numPr>
        <w:pBdr>
          <w:top w:val="nil"/>
          <w:left w:val="nil"/>
          <w:bottom w:val="nil"/>
          <w:right w:val="nil"/>
          <w:between w:val="nil"/>
        </w:pBdr>
        <w:ind w:left="1797" w:hanging="357"/>
        <w:rPr>
          <w:rFonts w:ascii="Calibri" w:eastAsia="Calibri" w:hAnsi="Calibri" w:cs="Calibri"/>
          <w:color w:val="000000"/>
          <w:sz w:val="22"/>
          <w:szCs w:val="22"/>
        </w:rPr>
      </w:pPr>
      <w:r>
        <w:rPr>
          <w:rFonts w:ascii="Calibri" w:eastAsia="Calibri" w:hAnsi="Calibri" w:cs="Calibri"/>
          <w:color w:val="000000"/>
          <w:sz w:val="22"/>
          <w:szCs w:val="22"/>
        </w:rPr>
        <w:lastRenderedPageBreak/>
        <w:t>w</w:t>
      </w:r>
      <w:r w:rsidR="003F1927">
        <w:rPr>
          <w:rFonts w:ascii="Calibri" w:eastAsia="Calibri" w:hAnsi="Calibri" w:cs="Calibri"/>
          <w:color w:val="000000"/>
          <w:sz w:val="22"/>
          <w:szCs w:val="22"/>
        </w:rPr>
        <w:t>eather appropriate clothing</w:t>
      </w:r>
    </w:p>
    <w:p w14:paraId="62842770" w14:textId="076DB72C" w:rsidR="00E844AF" w:rsidRDefault="00E051FE" w:rsidP="00395A7A">
      <w:pPr>
        <w:widowControl w:val="0"/>
        <w:numPr>
          <w:ilvl w:val="0"/>
          <w:numId w:val="2"/>
        </w:numPr>
        <w:pBdr>
          <w:top w:val="nil"/>
          <w:left w:val="nil"/>
          <w:bottom w:val="nil"/>
          <w:right w:val="nil"/>
          <w:between w:val="nil"/>
        </w:pBdr>
        <w:ind w:left="1797" w:hanging="357"/>
        <w:rPr>
          <w:rFonts w:ascii="Calibri" w:eastAsia="Calibri" w:hAnsi="Calibri" w:cs="Calibri"/>
          <w:color w:val="000000"/>
          <w:sz w:val="22"/>
          <w:szCs w:val="22"/>
        </w:rPr>
      </w:pPr>
      <w:r>
        <w:rPr>
          <w:rFonts w:ascii="Calibri" w:eastAsia="Calibri" w:hAnsi="Calibri" w:cs="Calibri"/>
          <w:color w:val="000000"/>
          <w:sz w:val="22"/>
          <w:szCs w:val="22"/>
        </w:rPr>
        <w:t>w</w:t>
      </w:r>
      <w:r w:rsidR="003F1927">
        <w:rPr>
          <w:rFonts w:ascii="Calibri" w:eastAsia="Calibri" w:hAnsi="Calibri" w:cs="Calibri"/>
          <w:color w:val="000000"/>
          <w:sz w:val="22"/>
          <w:szCs w:val="22"/>
        </w:rPr>
        <w:t>ide brim hat</w:t>
      </w:r>
    </w:p>
    <w:p w14:paraId="02E9E5CF" w14:textId="2E9BF65B" w:rsidR="00E844AF" w:rsidRDefault="00E051FE" w:rsidP="00395A7A">
      <w:pPr>
        <w:widowControl w:val="0"/>
        <w:numPr>
          <w:ilvl w:val="0"/>
          <w:numId w:val="2"/>
        </w:numPr>
        <w:pBdr>
          <w:top w:val="nil"/>
          <w:left w:val="nil"/>
          <w:bottom w:val="nil"/>
          <w:right w:val="nil"/>
          <w:between w:val="nil"/>
        </w:pBdr>
        <w:ind w:left="1797" w:hanging="357"/>
        <w:rPr>
          <w:rFonts w:ascii="Calibri" w:eastAsia="Calibri" w:hAnsi="Calibri" w:cs="Calibri"/>
          <w:color w:val="000000"/>
          <w:sz w:val="22"/>
          <w:szCs w:val="22"/>
        </w:rPr>
      </w:pPr>
      <w:r>
        <w:rPr>
          <w:rFonts w:ascii="Calibri" w:eastAsia="Calibri" w:hAnsi="Calibri" w:cs="Calibri"/>
          <w:color w:val="000000"/>
          <w:sz w:val="22"/>
          <w:szCs w:val="22"/>
        </w:rPr>
        <w:t>s</w:t>
      </w:r>
      <w:r w:rsidR="003F1927">
        <w:rPr>
          <w:rFonts w:ascii="Calibri" w:eastAsia="Calibri" w:hAnsi="Calibri" w:cs="Calibri"/>
          <w:color w:val="000000"/>
          <w:sz w:val="22"/>
          <w:szCs w:val="22"/>
        </w:rPr>
        <w:t>uitable school bag (backpack)</w:t>
      </w:r>
    </w:p>
    <w:p w14:paraId="6221DBD0" w14:textId="757D127D" w:rsidR="00E844AF" w:rsidRDefault="00E051FE">
      <w:pPr>
        <w:widowControl w:val="0"/>
        <w:numPr>
          <w:ilvl w:val="0"/>
          <w:numId w:val="2"/>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themeColor="text1"/>
          <w:sz w:val="22"/>
          <w:szCs w:val="22"/>
        </w:rPr>
        <w:t>a</w:t>
      </w:r>
      <w:r w:rsidR="15081CCC" w:rsidRPr="15081CCC">
        <w:rPr>
          <w:rFonts w:ascii="Calibri" w:eastAsia="Calibri" w:hAnsi="Calibri" w:cs="Calibri"/>
          <w:color w:val="000000" w:themeColor="text1"/>
          <w:sz w:val="22"/>
          <w:szCs w:val="22"/>
        </w:rPr>
        <w:t>ppropriate food</w:t>
      </w:r>
      <w:r>
        <w:rPr>
          <w:rFonts w:ascii="Calibri" w:eastAsia="Calibri" w:hAnsi="Calibri" w:cs="Calibri"/>
          <w:color w:val="000000" w:themeColor="text1"/>
          <w:sz w:val="22"/>
          <w:szCs w:val="22"/>
        </w:rPr>
        <w:t xml:space="preserve"> containers</w:t>
      </w:r>
      <w:r w:rsidR="15081CCC" w:rsidRPr="15081CCC">
        <w:rPr>
          <w:rFonts w:ascii="Calibri" w:eastAsia="Calibri" w:hAnsi="Calibri" w:cs="Calibri"/>
          <w:color w:val="000000" w:themeColor="text1"/>
          <w:sz w:val="22"/>
          <w:szCs w:val="22"/>
        </w:rPr>
        <w:t>, water bottle and lunch box.</w:t>
      </w:r>
    </w:p>
    <w:p w14:paraId="29AEE781" w14:textId="2AC4E26B" w:rsidR="15081CCC" w:rsidRDefault="15081CCC" w:rsidP="15081CCC">
      <w:pPr>
        <w:pStyle w:val="ListParagraph"/>
        <w:numPr>
          <w:ilvl w:val="0"/>
          <w:numId w:val="6"/>
        </w:numPr>
        <w:spacing w:after="120"/>
        <w:ind w:left="357" w:hanging="357"/>
        <w:rPr>
          <w:rFonts w:ascii="Calibri" w:eastAsia="Calibri" w:hAnsi="Calibri" w:cs="Calibri"/>
          <w:color w:val="000000" w:themeColor="text1"/>
          <w:sz w:val="22"/>
          <w:szCs w:val="22"/>
        </w:rPr>
      </w:pPr>
      <w:r w:rsidRPr="15081CCC">
        <w:rPr>
          <w:rFonts w:ascii="Calibri" w:eastAsia="Calibri" w:hAnsi="Calibri" w:cs="Calibri"/>
          <w:color w:val="000000" w:themeColor="text1"/>
          <w:sz w:val="22"/>
          <w:szCs w:val="22"/>
        </w:rPr>
        <w:t xml:space="preserve">Provide appropriate storage for lost property that </w:t>
      </w:r>
      <w:proofErr w:type="gramStart"/>
      <w:r w:rsidRPr="15081CCC">
        <w:rPr>
          <w:rFonts w:ascii="Calibri" w:eastAsia="Calibri" w:hAnsi="Calibri" w:cs="Calibri"/>
          <w:color w:val="000000" w:themeColor="text1"/>
          <w:sz w:val="22"/>
          <w:szCs w:val="22"/>
        </w:rPr>
        <w:t>will be available to children and families at all times</w:t>
      </w:r>
      <w:proofErr w:type="gramEnd"/>
      <w:r w:rsidR="00AC6181">
        <w:rPr>
          <w:rFonts w:ascii="Calibri" w:eastAsia="Calibri" w:hAnsi="Calibri" w:cs="Calibri"/>
          <w:color w:val="000000" w:themeColor="text1"/>
          <w:sz w:val="22"/>
          <w:szCs w:val="22"/>
        </w:rPr>
        <w:t xml:space="preserve">. </w:t>
      </w:r>
    </w:p>
    <w:p w14:paraId="47FA9B72" w14:textId="77777777" w:rsidR="00E844AF" w:rsidRDefault="00E844AF">
      <w:pPr>
        <w:rPr>
          <w:rFonts w:ascii="Calibri" w:eastAsia="Calibri" w:hAnsi="Calibri" w:cs="Calibri"/>
          <w:sz w:val="22"/>
          <w:szCs w:val="22"/>
        </w:rPr>
      </w:pPr>
    </w:p>
    <w:p w14:paraId="742A4FEF" w14:textId="77777777" w:rsidR="00E844AF" w:rsidRDefault="003F1927">
      <w:pPr>
        <w:widowControl w:val="0"/>
        <w:numPr>
          <w:ilvl w:val="0"/>
          <w:numId w:val="4"/>
        </w:numPr>
        <w:pBdr>
          <w:top w:val="nil"/>
          <w:left w:val="nil"/>
          <w:bottom w:val="nil"/>
          <w:right w:val="nil"/>
          <w:between w:val="nil"/>
        </w:pBdr>
        <w:tabs>
          <w:tab w:val="left" w:pos="810"/>
        </w:tabs>
        <w:spacing w:after="120"/>
        <w:rPr>
          <w:rFonts w:ascii="Calibri" w:eastAsia="Calibri" w:hAnsi="Calibri" w:cs="Calibri"/>
          <w:b/>
          <w:color w:val="000000"/>
          <w:sz w:val="22"/>
          <w:szCs w:val="22"/>
        </w:rPr>
      </w:pPr>
      <w:r>
        <w:rPr>
          <w:rFonts w:ascii="Calibri" w:eastAsia="Calibri" w:hAnsi="Calibri" w:cs="Calibri"/>
          <w:b/>
          <w:color w:val="000000"/>
          <w:sz w:val="22"/>
          <w:szCs w:val="22"/>
        </w:rPr>
        <w:t>Children and families will:</w:t>
      </w:r>
    </w:p>
    <w:p w14:paraId="1B5E0942" w14:textId="24960830" w:rsidR="00E844AF" w:rsidRPr="00FA1D01" w:rsidRDefault="15081CCC" w:rsidP="002A3FAB">
      <w:pPr>
        <w:widowControl w:val="0"/>
        <w:pBdr>
          <w:top w:val="nil"/>
          <w:left w:val="nil"/>
          <w:bottom w:val="nil"/>
          <w:right w:val="nil"/>
          <w:between w:val="nil"/>
        </w:pBdr>
        <w:spacing w:after="120"/>
        <w:rPr>
          <w:rFonts w:ascii="Calibri" w:eastAsia="Calibri" w:hAnsi="Calibri" w:cs="Calibri"/>
          <w:color w:val="000000"/>
          <w:sz w:val="22"/>
          <w:szCs w:val="22"/>
        </w:rPr>
      </w:pPr>
      <w:r w:rsidRPr="15081CCC">
        <w:rPr>
          <w:rFonts w:ascii="Calibri" w:eastAsia="Calibri" w:hAnsi="Calibri" w:cs="Calibri"/>
          <w:color w:val="000000" w:themeColor="text1"/>
          <w:sz w:val="22"/>
          <w:szCs w:val="22"/>
        </w:rPr>
        <w:t xml:space="preserve">Leave their </w:t>
      </w:r>
      <w:r w:rsidR="002A3FAB">
        <w:rPr>
          <w:rFonts w:ascii="Calibri" w:eastAsia="Calibri" w:hAnsi="Calibri" w:cs="Calibri"/>
          <w:color w:val="000000" w:themeColor="text1"/>
          <w:sz w:val="22"/>
          <w:szCs w:val="22"/>
        </w:rPr>
        <w:t xml:space="preserve">special </w:t>
      </w:r>
      <w:r w:rsidRPr="15081CCC">
        <w:rPr>
          <w:rFonts w:ascii="Calibri" w:eastAsia="Calibri" w:hAnsi="Calibri" w:cs="Calibri"/>
          <w:color w:val="000000" w:themeColor="text1"/>
          <w:sz w:val="22"/>
          <w:szCs w:val="22"/>
        </w:rPr>
        <w:t xml:space="preserve">toys at </w:t>
      </w:r>
      <w:proofErr w:type="gramStart"/>
      <w:r w:rsidRPr="15081CCC">
        <w:rPr>
          <w:rFonts w:ascii="Calibri" w:eastAsia="Calibri" w:hAnsi="Calibri" w:cs="Calibri"/>
          <w:color w:val="000000" w:themeColor="text1"/>
          <w:sz w:val="22"/>
          <w:szCs w:val="22"/>
        </w:rPr>
        <w:t>home, unless</w:t>
      </w:r>
      <w:proofErr w:type="gramEnd"/>
      <w:r w:rsidRPr="15081CCC">
        <w:rPr>
          <w:rFonts w:ascii="Calibri" w:eastAsia="Calibri" w:hAnsi="Calibri" w:cs="Calibri"/>
          <w:color w:val="000000" w:themeColor="text1"/>
          <w:sz w:val="22"/>
          <w:szCs w:val="22"/>
        </w:rPr>
        <w:t xml:space="preserve"> they are essential to a child’s emotional wellbeing and/or sense of belonging. During exceptional program circumstances, the children may (on occasion) be able to bring with them personal belongings which will be communicated with families</w:t>
      </w:r>
    </w:p>
    <w:p w14:paraId="043BA183" w14:textId="12D4B817" w:rsidR="00E844AF" w:rsidRPr="00FA1D01" w:rsidRDefault="15081CCC" w:rsidP="00FA1D01">
      <w:pPr>
        <w:pStyle w:val="ListParagraph"/>
        <w:widowControl w:val="0"/>
        <w:numPr>
          <w:ilvl w:val="0"/>
          <w:numId w:val="6"/>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15081CCC">
        <w:rPr>
          <w:rFonts w:ascii="Calibri" w:eastAsia="Calibri" w:hAnsi="Calibri" w:cs="Calibri"/>
          <w:color w:val="000000" w:themeColor="text1"/>
          <w:sz w:val="22"/>
          <w:szCs w:val="22"/>
        </w:rPr>
        <w:t xml:space="preserve">Ensure that if children wish to bring music or electronic games, these </w:t>
      </w:r>
      <w:proofErr w:type="gramStart"/>
      <w:r w:rsidRPr="15081CCC">
        <w:rPr>
          <w:rFonts w:ascii="Calibri" w:eastAsia="Calibri" w:hAnsi="Calibri" w:cs="Calibri"/>
          <w:color w:val="000000" w:themeColor="text1"/>
          <w:sz w:val="22"/>
          <w:szCs w:val="22"/>
        </w:rPr>
        <w:t>are  discussed</w:t>
      </w:r>
      <w:proofErr w:type="gramEnd"/>
      <w:r w:rsidRPr="15081CCC">
        <w:rPr>
          <w:rFonts w:ascii="Calibri" w:eastAsia="Calibri" w:hAnsi="Calibri" w:cs="Calibri"/>
          <w:color w:val="000000" w:themeColor="text1"/>
          <w:sz w:val="22"/>
          <w:szCs w:val="22"/>
        </w:rPr>
        <w:t xml:space="preserve"> with management and are rated no higher than PG</w:t>
      </w:r>
    </w:p>
    <w:p w14:paraId="7EAFCB52" w14:textId="77777777" w:rsidR="00E844AF" w:rsidRPr="00FA1D01" w:rsidRDefault="003F1927" w:rsidP="00FA1D01">
      <w:pPr>
        <w:pStyle w:val="ListParagraph"/>
        <w:widowControl w:val="0"/>
        <w:numPr>
          <w:ilvl w:val="0"/>
          <w:numId w:val="6"/>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00FA1D01">
        <w:rPr>
          <w:rFonts w:ascii="Calibri" w:eastAsia="Calibri" w:hAnsi="Calibri" w:cs="Calibri"/>
          <w:color w:val="000000"/>
          <w:sz w:val="22"/>
          <w:szCs w:val="22"/>
        </w:rPr>
        <w:t>Ensure all personal property and belongings are clearly named or labelled</w:t>
      </w:r>
    </w:p>
    <w:p w14:paraId="3917F37D" w14:textId="4B28E938" w:rsidR="00E844AF" w:rsidRPr="002A3FAB" w:rsidRDefault="15081CCC" w:rsidP="00FA1D01">
      <w:pPr>
        <w:pStyle w:val="ListParagraph"/>
        <w:widowControl w:val="0"/>
        <w:numPr>
          <w:ilvl w:val="0"/>
          <w:numId w:val="6"/>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sidRPr="15081CCC">
        <w:rPr>
          <w:rFonts w:ascii="Calibri" w:eastAsia="Calibri" w:hAnsi="Calibri" w:cs="Calibri"/>
          <w:color w:val="000000" w:themeColor="text1"/>
          <w:sz w:val="22"/>
          <w:szCs w:val="22"/>
        </w:rPr>
        <w:t>Adhere to the guidelines provided during ‘mufti’ day and vacation care periods</w:t>
      </w:r>
    </w:p>
    <w:p w14:paraId="7B87F65C" w14:textId="5F0441D6" w:rsidR="002A3FAB" w:rsidRPr="00231462" w:rsidRDefault="00563531" w:rsidP="00FA1D01">
      <w:pPr>
        <w:pStyle w:val="ListParagraph"/>
        <w:widowControl w:val="0"/>
        <w:numPr>
          <w:ilvl w:val="0"/>
          <w:numId w:val="6"/>
        </w:numPr>
        <w:pBdr>
          <w:top w:val="nil"/>
          <w:left w:val="nil"/>
          <w:bottom w:val="nil"/>
          <w:right w:val="nil"/>
          <w:between w:val="nil"/>
        </w:pBdr>
        <w:spacing w:after="120"/>
        <w:ind w:left="357" w:hanging="357"/>
        <w:contextualSpacing w:val="0"/>
        <w:rPr>
          <w:rFonts w:ascii="Calibri" w:eastAsia="Calibri" w:hAnsi="Calibri" w:cs="Calibri"/>
          <w:color w:val="000000"/>
          <w:sz w:val="22"/>
          <w:szCs w:val="22"/>
        </w:rPr>
      </w:pPr>
      <w:r>
        <w:rPr>
          <w:rFonts w:ascii="Calibri" w:eastAsia="Calibri" w:hAnsi="Calibri" w:cs="Calibri"/>
          <w:color w:val="000000" w:themeColor="text1"/>
          <w:sz w:val="22"/>
          <w:szCs w:val="22"/>
        </w:rPr>
        <w:t>Contact the centre via email and/or phone if an item is missing</w:t>
      </w:r>
      <w:r w:rsidR="00231462">
        <w:rPr>
          <w:rFonts w:ascii="Calibri" w:eastAsia="Calibri" w:hAnsi="Calibri" w:cs="Calibri"/>
          <w:color w:val="000000" w:themeColor="text1"/>
          <w:sz w:val="22"/>
          <w:szCs w:val="22"/>
        </w:rPr>
        <w:t xml:space="preserve"> so we can assist in helping the child find it.</w:t>
      </w:r>
    </w:p>
    <w:p w14:paraId="415E8955" w14:textId="77777777" w:rsidR="00231462" w:rsidRPr="00231462" w:rsidRDefault="00231462" w:rsidP="00231462">
      <w:pPr>
        <w:widowControl w:val="0"/>
        <w:pBdr>
          <w:top w:val="nil"/>
          <w:left w:val="nil"/>
          <w:bottom w:val="nil"/>
          <w:right w:val="nil"/>
          <w:between w:val="nil"/>
        </w:pBdr>
        <w:spacing w:after="120"/>
        <w:rPr>
          <w:rFonts w:ascii="Calibri" w:eastAsia="Calibri" w:hAnsi="Calibri" w:cs="Calibri"/>
          <w:color w:val="000000"/>
          <w:sz w:val="22"/>
          <w:szCs w:val="22"/>
        </w:rPr>
      </w:pPr>
    </w:p>
    <w:p w14:paraId="77B12E21" w14:textId="77777777" w:rsidR="00563531" w:rsidRPr="00563531" w:rsidRDefault="00563531" w:rsidP="00563531">
      <w:pPr>
        <w:widowControl w:val="0"/>
        <w:pBdr>
          <w:top w:val="nil"/>
          <w:left w:val="nil"/>
          <w:bottom w:val="nil"/>
          <w:right w:val="nil"/>
          <w:between w:val="nil"/>
        </w:pBdr>
        <w:spacing w:after="120"/>
        <w:rPr>
          <w:rFonts w:ascii="Calibri" w:eastAsia="Calibri" w:hAnsi="Calibri" w:cs="Calibri"/>
          <w:color w:val="000000"/>
          <w:sz w:val="22"/>
          <w:szCs w:val="22"/>
        </w:rPr>
      </w:pPr>
    </w:p>
    <w:p w14:paraId="71338EBB" w14:textId="57183A45" w:rsidR="15081CCC" w:rsidRDefault="15081CCC" w:rsidP="000E2CC1">
      <w:pPr>
        <w:spacing w:after="120"/>
        <w:ind w:hanging="357"/>
        <w:rPr>
          <w:rFonts w:ascii="Calibri" w:eastAsia="Calibri" w:hAnsi="Calibri" w:cs="Calibri"/>
          <w:color w:val="000000" w:themeColor="text1"/>
          <w:sz w:val="22"/>
          <w:szCs w:val="22"/>
        </w:rPr>
      </w:pPr>
    </w:p>
    <w:p w14:paraId="2DF22FD9" w14:textId="6ADFB327" w:rsidR="15081CCC" w:rsidRDefault="15081CCC" w:rsidP="15081CCC">
      <w:pPr>
        <w:spacing w:after="120"/>
        <w:ind w:hanging="357"/>
        <w:rPr>
          <w:rFonts w:ascii="Calibri" w:eastAsia="Calibri" w:hAnsi="Calibri" w:cs="Calibri"/>
          <w:color w:val="000000" w:themeColor="text1"/>
          <w:sz w:val="22"/>
          <w:szCs w:val="22"/>
        </w:rPr>
      </w:pPr>
    </w:p>
    <w:sectPr w:rsidR="15081CCC">
      <w:headerReference w:type="even" r:id="rId8"/>
      <w:headerReference w:type="default" r:id="rId9"/>
      <w:footerReference w:type="even" r:id="rId10"/>
      <w:footerReference w:type="default" r:id="rId11"/>
      <w:headerReference w:type="first" r:id="rId12"/>
      <w:footerReference w:type="first" r:id="rId13"/>
      <w:pgSz w:w="12240" w:h="15840"/>
      <w:pgMar w:top="1439" w:right="1800" w:bottom="1440" w:left="1800" w:header="708" w:footer="708"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DD6C0" w14:textId="77777777" w:rsidR="008B7245" w:rsidRDefault="008B7245">
      <w:r>
        <w:separator/>
      </w:r>
    </w:p>
  </w:endnote>
  <w:endnote w:type="continuationSeparator" w:id="0">
    <w:p w14:paraId="69363237" w14:textId="77777777" w:rsidR="008B7245" w:rsidRDefault="008B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KG Drops of Jupiter">
    <w:altName w:val="Calibri"/>
    <w:charset w:val="00"/>
    <w:family w:val="auto"/>
    <w:pitch w:val="variable"/>
    <w:sig w:usb0="A000002F" w:usb1="00000002"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90F86" w14:textId="77777777" w:rsidR="00E844AF" w:rsidRDefault="003F192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0157AC5" w14:textId="77777777" w:rsidR="00E844AF" w:rsidRDefault="00E844A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9B473" w14:textId="77777777" w:rsidR="00E844AF" w:rsidRDefault="00E844AF">
    <w:pPr>
      <w:pBdr>
        <w:top w:val="nil"/>
        <w:left w:val="nil"/>
        <w:bottom w:val="nil"/>
        <w:right w:val="nil"/>
        <w:between w:val="nil"/>
      </w:pBdr>
      <w:tabs>
        <w:tab w:val="center" w:pos="4320"/>
        <w:tab w:val="right" w:pos="8640"/>
      </w:tabs>
      <w:ind w:right="360"/>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5FC2D" w14:textId="77777777" w:rsidR="00E844AF" w:rsidRDefault="00E844A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851BF" w14:textId="77777777" w:rsidR="008B7245" w:rsidRDefault="008B7245">
      <w:r>
        <w:separator/>
      </w:r>
    </w:p>
  </w:footnote>
  <w:footnote w:type="continuationSeparator" w:id="0">
    <w:p w14:paraId="1CE4DAB8" w14:textId="77777777" w:rsidR="008B7245" w:rsidRDefault="008B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8F3E" w14:textId="77777777" w:rsidR="00E844AF" w:rsidRDefault="00E844A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02CF8" w14:textId="77777777" w:rsidR="00FA1D01" w:rsidRPr="00FA1D01" w:rsidRDefault="00FA1D01" w:rsidP="00FA1D01">
    <w:pPr>
      <w:tabs>
        <w:tab w:val="center" w:pos="4320"/>
        <w:tab w:val="right" w:pos="8640"/>
      </w:tabs>
      <w:suppressAutoHyphens/>
      <w:spacing w:line="1" w:lineRule="atLeast"/>
      <w:ind w:leftChars="-1" w:hangingChars="1" w:hanging="2"/>
      <w:jc w:val="both"/>
      <w:textDirection w:val="btLr"/>
      <w:textAlignment w:val="top"/>
      <w:outlineLvl w:val="0"/>
      <w:rPr>
        <w:rFonts w:ascii="KG Drops of Jupiter" w:hAnsi="KG Drops of Jupiter"/>
        <w:position w:val="-1"/>
        <w:sz w:val="16"/>
        <w:szCs w:val="18"/>
        <w:lang w:eastAsia="en-US"/>
      </w:rPr>
    </w:pPr>
    <w:r w:rsidRPr="00FA1D01">
      <w:rPr>
        <w:rFonts w:ascii="KG Drops of Jupiter" w:hAnsi="KG Drops of Jupiter"/>
        <w:noProof/>
        <w:position w:val="-1"/>
        <w:lang w:val="en-GB" w:eastAsia="en-US"/>
      </w:rPr>
      <w:drawing>
        <wp:anchor distT="0" distB="0" distL="114300" distR="114300" simplePos="0" relativeHeight="251659264" behindDoc="0" locked="0" layoutInCell="1" allowOverlap="1" wp14:anchorId="7B5E2234" wp14:editId="1959798A">
          <wp:simplePos x="0" y="0"/>
          <wp:positionH relativeFrom="column">
            <wp:posOffset>5318125</wp:posOffset>
          </wp:positionH>
          <wp:positionV relativeFrom="paragraph">
            <wp:posOffset>-251460</wp:posOffset>
          </wp:positionV>
          <wp:extent cx="840105" cy="845185"/>
          <wp:effectExtent l="0" t="0" r="0" b="0"/>
          <wp:wrapThrough wrapText="bothSides">
            <wp:wrapPolygon edited="0">
              <wp:start x="0" y="0"/>
              <wp:lineTo x="0" y="20935"/>
              <wp:lineTo x="21061" y="20935"/>
              <wp:lineTo x="21061" y="0"/>
              <wp:lineTo x="0" y="0"/>
            </wp:wrapPolygon>
          </wp:wrapThrough>
          <wp:docPr id="2" name="Picture 2"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D01">
      <w:rPr>
        <w:rFonts w:ascii="KG Drops of Jupiter" w:hAnsi="KG Drops of Jupiter"/>
        <w:position w:val="-1"/>
        <w:sz w:val="16"/>
        <w:szCs w:val="18"/>
        <w:lang w:eastAsia="en-US"/>
      </w:rPr>
      <w:t>POLICIES &amp; PROCEDURES</w:t>
    </w:r>
  </w:p>
  <w:p w14:paraId="5CF9EF4C" w14:textId="65E0F6CC" w:rsidR="00FA1D01" w:rsidRPr="00FA1D01" w:rsidRDefault="00FA1D01" w:rsidP="00FA1D01">
    <w:pPr>
      <w:tabs>
        <w:tab w:val="center" w:pos="4320"/>
        <w:tab w:val="right" w:pos="8640"/>
      </w:tabs>
      <w:suppressAutoHyphens/>
      <w:spacing w:line="1" w:lineRule="atLeast"/>
      <w:ind w:leftChars="-1" w:hangingChars="1" w:hanging="2"/>
      <w:textDirection w:val="btLr"/>
      <w:textAlignment w:val="top"/>
      <w:outlineLvl w:val="0"/>
      <w:rPr>
        <w:rFonts w:ascii="Calibri" w:hAnsi="Calibri" w:cs="Arial"/>
        <w:position w:val="-1"/>
        <w:sz w:val="18"/>
        <w:szCs w:val="18"/>
        <w:lang w:eastAsia="en-US"/>
      </w:rPr>
    </w:pPr>
    <w:r>
      <w:rPr>
        <w:rFonts w:ascii="Calibri" w:hAnsi="Calibri" w:cs="Arial"/>
        <w:position w:val="-1"/>
        <w:sz w:val="18"/>
        <w:szCs w:val="18"/>
        <w:lang w:eastAsia="en-US"/>
      </w:rPr>
      <w:t>Relationships with Children</w:t>
    </w:r>
  </w:p>
  <w:p w14:paraId="74F8B6C2" w14:textId="7FA5C129" w:rsidR="00E844AF" w:rsidRPr="00FA1D01" w:rsidRDefault="00E844AF" w:rsidP="00FA1D01">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0F2B5" w14:textId="77777777" w:rsidR="00E844AF" w:rsidRDefault="00E844A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25AE4"/>
    <w:multiLevelType w:val="multilevel"/>
    <w:tmpl w:val="6E24D1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1AB4567"/>
    <w:multiLevelType w:val="multilevel"/>
    <w:tmpl w:val="789440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6A976AF9"/>
    <w:multiLevelType w:val="multilevel"/>
    <w:tmpl w:val="2F3C79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D62056F"/>
    <w:multiLevelType w:val="multilevel"/>
    <w:tmpl w:val="21FAC3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361340C"/>
    <w:multiLevelType w:val="multilevel"/>
    <w:tmpl w:val="2F3C79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ED870B7"/>
    <w:multiLevelType w:val="multilevel"/>
    <w:tmpl w:val="BBD46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AF"/>
    <w:rsid w:val="000736B5"/>
    <w:rsid w:val="0009205C"/>
    <w:rsid w:val="000E2CC1"/>
    <w:rsid w:val="000F4EC6"/>
    <w:rsid w:val="000F615D"/>
    <w:rsid w:val="00136D3E"/>
    <w:rsid w:val="001C559C"/>
    <w:rsid w:val="001D56AC"/>
    <w:rsid w:val="0020173C"/>
    <w:rsid w:val="00231462"/>
    <w:rsid w:val="00275A42"/>
    <w:rsid w:val="002A3FAB"/>
    <w:rsid w:val="00322297"/>
    <w:rsid w:val="00360EA8"/>
    <w:rsid w:val="0039575F"/>
    <w:rsid w:val="00395A7A"/>
    <w:rsid w:val="003F1927"/>
    <w:rsid w:val="00490E10"/>
    <w:rsid w:val="00532B31"/>
    <w:rsid w:val="00563531"/>
    <w:rsid w:val="00665F83"/>
    <w:rsid w:val="006766D1"/>
    <w:rsid w:val="006A75AE"/>
    <w:rsid w:val="006F1B64"/>
    <w:rsid w:val="00742E4A"/>
    <w:rsid w:val="007660DD"/>
    <w:rsid w:val="00796FCC"/>
    <w:rsid w:val="007E51E2"/>
    <w:rsid w:val="008B7245"/>
    <w:rsid w:val="00960D2A"/>
    <w:rsid w:val="00A43FCF"/>
    <w:rsid w:val="00AC6181"/>
    <w:rsid w:val="00BB3AFF"/>
    <w:rsid w:val="00BD15F6"/>
    <w:rsid w:val="00C60F1B"/>
    <w:rsid w:val="00C74175"/>
    <w:rsid w:val="00CE07CF"/>
    <w:rsid w:val="00D11924"/>
    <w:rsid w:val="00E051FE"/>
    <w:rsid w:val="00E06D11"/>
    <w:rsid w:val="00E53C95"/>
    <w:rsid w:val="00E844AF"/>
    <w:rsid w:val="00EC01CD"/>
    <w:rsid w:val="00F3302A"/>
    <w:rsid w:val="00F349C2"/>
    <w:rsid w:val="00FA1D01"/>
    <w:rsid w:val="0661EFE0"/>
    <w:rsid w:val="15081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952E"/>
  <w15:docId w15:val="{53FCD711-2DFF-49BA-A8DC-80E3F218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styleId="ListParagraph">
    <w:name w:val="List Paragraph"/>
    <w:basedOn w:val="Normal"/>
    <w:uiPriority w:val="34"/>
    <w:qFormat/>
    <w:rsid w:val="000422A4"/>
    <w:pPr>
      <w:ind w:left="720"/>
      <w:contextualSpacing/>
    </w:pPr>
    <w:rPr>
      <w:rFonts w:ascii="Cambria" w:hAnsi="Cambria"/>
    </w:rPr>
  </w:style>
  <w:style w:type="character" w:customStyle="1" w:styleId="HeaderChar">
    <w:name w:val="Header Char"/>
    <w:basedOn w:val="DefaultParagraphFont"/>
    <w:link w:val="Header"/>
    <w:rsid w:val="008E780E"/>
    <w:rPr>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r7VvpywuWPZvbX1CYdxcRHIo7g==">AMUW2mVfzbIwJj1NVfHpiujbziB/ZPzsmbcpRpHSbYwdQCPcrJiE/mup78bUt/0Z00kWmczicraCVXn2ogCJY0boMtbbylAvGnELZpYLPHo5ZL+jI2vbdxT+EIlE5VyLicG3ps+j20tg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Maroubra Junction Care Centre</cp:lastModifiedBy>
  <cp:revision>46</cp:revision>
  <dcterms:created xsi:type="dcterms:W3CDTF">2019-07-22T03:33:00Z</dcterms:created>
  <dcterms:modified xsi:type="dcterms:W3CDTF">2020-11-02T03:28:00Z</dcterms:modified>
</cp:coreProperties>
</file>