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A9BA" w14:textId="77777777" w:rsidR="00DB6F67" w:rsidRPr="001A7230" w:rsidRDefault="00140411" w:rsidP="001A7230">
      <w:pPr>
        <w:spacing w:after="120"/>
        <w:rPr>
          <w:rFonts w:ascii="Calibri" w:hAnsi="Calibri" w:cs="Arial"/>
          <w:sz w:val="32"/>
          <w:szCs w:val="32"/>
          <w:lang w:val="en-AU"/>
        </w:rPr>
      </w:pPr>
      <w:r>
        <w:rPr>
          <w:rFonts w:ascii="Calibri" w:hAnsi="Calibri" w:cs="Arial"/>
          <w:sz w:val="32"/>
          <w:szCs w:val="32"/>
          <w:lang w:val="en-AU"/>
        </w:rPr>
        <w:t>FEES</w:t>
      </w:r>
    </w:p>
    <w:p w14:paraId="136AA9BB" w14:textId="77777777" w:rsidR="00DB6F67" w:rsidRPr="001A7230" w:rsidRDefault="00DB6F67" w:rsidP="001A7230">
      <w:pPr>
        <w:shd w:val="clear" w:color="auto" w:fill="C0C0C0"/>
        <w:spacing w:after="120" w:line="276" w:lineRule="auto"/>
        <w:rPr>
          <w:rFonts w:ascii="Calibri" w:hAnsi="Calibri" w:cs="Arial"/>
          <w:b/>
          <w:sz w:val="22"/>
          <w:szCs w:val="22"/>
        </w:rPr>
      </w:pPr>
      <w:r w:rsidRPr="00941A58">
        <w:rPr>
          <w:rFonts w:ascii="Calibri" w:hAnsi="Calibri" w:cs="Arial"/>
          <w:b/>
          <w:sz w:val="22"/>
          <w:szCs w:val="22"/>
        </w:rPr>
        <w:t>POLICY STATEMENT</w:t>
      </w:r>
    </w:p>
    <w:p w14:paraId="136AA9BC" w14:textId="00B22792" w:rsidR="00140411" w:rsidRPr="00941A58" w:rsidRDefault="00140411" w:rsidP="001A7230">
      <w:pPr>
        <w:shd w:val="clear" w:color="auto" w:fill="C0C0C0"/>
        <w:spacing w:after="120" w:line="276" w:lineRule="auto"/>
        <w:rPr>
          <w:rFonts w:ascii="Calibri" w:hAnsi="Calibri" w:cs="Arial"/>
          <w:sz w:val="22"/>
          <w:szCs w:val="22"/>
        </w:rPr>
      </w:pPr>
      <w:r w:rsidRPr="00140411">
        <w:rPr>
          <w:rFonts w:ascii="Calibri" w:hAnsi="Calibri" w:cs="Arial"/>
          <w:sz w:val="22"/>
          <w:szCs w:val="22"/>
        </w:rPr>
        <w:t>Our service sets fees in accordance with its annual budget in order to meet the income required to develop and maintain a quality service for children and families. We strive to ensure that our service is affordable and accessible to families in our community. We also aim to have a clearly outlined procedure for fee payment and collection.</w:t>
      </w:r>
      <w:r>
        <w:rPr>
          <w:rFonts w:ascii="Calibri" w:hAnsi="Calibri" w:cs="Arial"/>
          <w:sz w:val="22"/>
          <w:szCs w:val="22"/>
        </w:rPr>
        <w:t xml:space="preserve"> </w:t>
      </w:r>
      <w:r w:rsidR="00E218E8">
        <w:rPr>
          <w:rFonts w:ascii="Calibri" w:hAnsi="Calibri" w:cs="Arial"/>
          <w:sz w:val="22"/>
          <w:szCs w:val="22"/>
        </w:rPr>
        <w:br/>
      </w:r>
      <w:r w:rsidRPr="00140411">
        <w:rPr>
          <w:rFonts w:ascii="Calibri" w:hAnsi="Calibri" w:cs="Arial"/>
          <w:sz w:val="22"/>
          <w:szCs w:val="22"/>
        </w:rPr>
        <w:t xml:space="preserve">The Approved Provider </w:t>
      </w:r>
      <w:r w:rsidR="00D949E0">
        <w:rPr>
          <w:rFonts w:ascii="Calibri" w:hAnsi="Calibri" w:cs="Arial"/>
          <w:sz w:val="22"/>
          <w:szCs w:val="22"/>
        </w:rPr>
        <w:t>review</w:t>
      </w:r>
      <w:r w:rsidRPr="00140411">
        <w:rPr>
          <w:rFonts w:ascii="Calibri" w:hAnsi="Calibri" w:cs="Arial"/>
          <w:sz w:val="22"/>
          <w:szCs w:val="22"/>
        </w:rPr>
        <w:t>s the budget annually, or as necessary, and monitors it carefully throughout the year.</w:t>
      </w:r>
      <w:r>
        <w:rPr>
          <w:rFonts w:ascii="Calibri" w:hAnsi="Calibri" w:cs="Arial"/>
          <w:sz w:val="22"/>
          <w:szCs w:val="22"/>
        </w:rPr>
        <w:t xml:space="preserve"> </w:t>
      </w:r>
      <w:r w:rsidRPr="00140411">
        <w:rPr>
          <w:rFonts w:ascii="Calibri" w:hAnsi="Calibri" w:cs="Arial"/>
          <w:sz w:val="22"/>
          <w:szCs w:val="22"/>
        </w:rPr>
        <w:t>And as an approved service</w:t>
      </w:r>
      <w:r w:rsidR="009551BD">
        <w:rPr>
          <w:rFonts w:ascii="Calibri" w:hAnsi="Calibri" w:cs="Arial"/>
          <w:sz w:val="22"/>
          <w:szCs w:val="22"/>
        </w:rPr>
        <w:t xml:space="preserve"> we are</w:t>
      </w:r>
      <w:r w:rsidRPr="00140411">
        <w:rPr>
          <w:rFonts w:ascii="Calibri" w:hAnsi="Calibri" w:cs="Arial"/>
          <w:sz w:val="22"/>
          <w:szCs w:val="22"/>
        </w:rPr>
        <w:t xml:space="preserve"> able to offer the Child Care </w:t>
      </w:r>
      <w:r w:rsidR="00BF305F">
        <w:rPr>
          <w:rFonts w:ascii="Calibri" w:hAnsi="Calibri" w:cs="Arial"/>
          <w:sz w:val="22"/>
          <w:szCs w:val="22"/>
        </w:rPr>
        <w:t>Subsidy</w:t>
      </w:r>
      <w:r w:rsidRPr="00140411">
        <w:rPr>
          <w:rFonts w:ascii="Calibri" w:hAnsi="Calibri" w:cs="Arial"/>
          <w:sz w:val="22"/>
          <w:szCs w:val="22"/>
        </w:rPr>
        <w:t>.</w:t>
      </w:r>
    </w:p>
    <w:p w14:paraId="136AA9BD" w14:textId="77777777" w:rsidR="00DB6F67" w:rsidRDefault="00DB6F67" w:rsidP="001A7230">
      <w:pPr>
        <w:spacing w:after="120"/>
        <w:rPr>
          <w:rFonts w:ascii="Calibri" w:hAnsi="Calibri" w:cs="Arial"/>
          <w:sz w:val="22"/>
          <w:szCs w:val="22"/>
        </w:rPr>
      </w:pPr>
    </w:p>
    <w:p w14:paraId="136AA9BE" w14:textId="77777777" w:rsidR="00941A58" w:rsidRPr="001A7230" w:rsidRDefault="00941A58" w:rsidP="001A7230">
      <w:pPr>
        <w:spacing w:after="120"/>
        <w:rPr>
          <w:rFonts w:ascii="Calibri" w:hAnsi="Calibri" w:cs="Arial"/>
          <w:b/>
          <w:sz w:val="22"/>
          <w:szCs w:val="22"/>
        </w:rPr>
      </w:pPr>
      <w:r w:rsidRPr="00941A58">
        <w:rPr>
          <w:rFonts w:ascii="Calibri" w:hAnsi="Calibri" w:cs="Arial"/>
          <w:b/>
          <w:sz w:val="22"/>
          <w:szCs w:val="22"/>
        </w:rPr>
        <w:t>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7"/>
        <w:gridCol w:w="4303"/>
      </w:tblGrid>
      <w:tr w:rsidR="00941A58" w:rsidRPr="00606CFD" w14:paraId="136AA9C1" w14:textId="77777777" w:rsidTr="00606CFD">
        <w:tc>
          <w:tcPr>
            <w:tcW w:w="4428" w:type="dxa"/>
          </w:tcPr>
          <w:p w14:paraId="136AA9BF" w14:textId="77777777" w:rsidR="00941A58" w:rsidRPr="00606CFD" w:rsidRDefault="00941A58" w:rsidP="00941A58">
            <w:pPr>
              <w:rPr>
                <w:rFonts w:ascii="Calibri" w:hAnsi="Calibri" w:cs="Arial"/>
                <w:sz w:val="22"/>
                <w:szCs w:val="22"/>
              </w:rPr>
            </w:pPr>
            <w:r w:rsidRPr="00606CFD">
              <w:rPr>
                <w:rFonts w:ascii="Calibri" w:hAnsi="Calibri" w:cs="Arial"/>
                <w:sz w:val="22"/>
                <w:szCs w:val="22"/>
              </w:rPr>
              <w:t>Education and Care Services National Regulations</w:t>
            </w:r>
          </w:p>
        </w:tc>
        <w:tc>
          <w:tcPr>
            <w:tcW w:w="4428" w:type="dxa"/>
          </w:tcPr>
          <w:p w14:paraId="136AA9C0" w14:textId="77777777" w:rsidR="00140411" w:rsidRPr="00606CFD" w:rsidRDefault="00140411" w:rsidP="00DB6F67">
            <w:pPr>
              <w:rPr>
                <w:rFonts w:ascii="Calibri" w:hAnsi="Calibri" w:cs="Arial"/>
                <w:sz w:val="22"/>
                <w:szCs w:val="22"/>
              </w:rPr>
            </w:pPr>
            <w:r>
              <w:rPr>
                <w:rFonts w:ascii="Calibri" w:hAnsi="Calibri" w:cs="Arial"/>
                <w:sz w:val="22"/>
                <w:szCs w:val="22"/>
              </w:rPr>
              <w:t>168</w:t>
            </w:r>
            <w:r w:rsidR="001A7230">
              <w:rPr>
                <w:rFonts w:ascii="Calibri" w:hAnsi="Calibri" w:cs="Arial"/>
                <w:sz w:val="22"/>
                <w:szCs w:val="22"/>
              </w:rPr>
              <w:t xml:space="preserve">, </w:t>
            </w:r>
            <w:r>
              <w:rPr>
                <w:rFonts w:ascii="Calibri" w:hAnsi="Calibri" w:cs="Arial"/>
                <w:sz w:val="22"/>
                <w:szCs w:val="22"/>
              </w:rPr>
              <w:t>172</w:t>
            </w:r>
            <w:r w:rsidR="001A7230">
              <w:rPr>
                <w:rFonts w:ascii="Calibri" w:hAnsi="Calibri" w:cs="Arial"/>
                <w:sz w:val="22"/>
                <w:szCs w:val="22"/>
              </w:rPr>
              <w:t xml:space="preserve">, </w:t>
            </w:r>
            <w:r>
              <w:rPr>
                <w:rFonts w:ascii="Calibri" w:hAnsi="Calibri" w:cs="Arial"/>
                <w:sz w:val="22"/>
                <w:szCs w:val="22"/>
              </w:rPr>
              <w:t>173</w:t>
            </w:r>
          </w:p>
        </w:tc>
      </w:tr>
      <w:tr w:rsidR="00941A58" w:rsidRPr="00606CFD" w14:paraId="136AA9C4" w14:textId="77777777" w:rsidTr="00606CFD">
        <w:tc>
          <w:tcPr>
            <w:tcW w:w="4428" w:type="dxa"/>
          </w:tcPr>
          <w:p w14:paraId="136AA9C2" w14:textId="77777777" w:rsidR="00941A58" w:rsidRPr="00606CFD" w:rsidRDefault="00941A58" w:rsidP="00DB6F67">
            <w:pPr>
              <w:rPr>
                <w:rFonts w:ascii="Calibri" w:hAnsi="Calibri" w:cs="Arial"/>
                <w:sz w:val="22"/>
                <w:szCs w:val="22"/>
              </w:rPr>
            </w:pPr>
            <w:r w:rsidRPr="00606CFD">
              <w:rPr>
                <w:rFonts w:ascii="Calibri" w:hAnsi="Calibri" w:cs="Arial"/>
                <w:sz w:val="22"/>
                <w:szCs w:val="22"/>
              </w:rPr>
              <w:t>National Quality Standard</w:t>
            </w:r>
          </w:p>
        </w:tc>
        <w:tc>
          <w:tcPr>
            <w:tcW w:w="4428" w:type="dxa"/>
          </w:tcPr>
          <w:p w14:paraId="136AA9C3" w14:textId="77777777" w:rsidR="00305954" w:rsidRPr="00606CFD" w:rsidRDefault="00305954" w:rsidP="00DB6F67">
            <w:pPr>
              <w:rPr>
                <w:rFonts w:ascii="Calibri" w:hAnsi="Calibri" w:cs="Arial"/>
                <w:sz w:val="22"/>
                <w:szCs w:val="22"/>
              </w:rPr>
            </w:pPr>
            <w:r w:rsidRPr="00606CFD">
              <w:rPr>
                <w:rFonts w:ascii="Calibri" w:hAnsi="Calibri" w:cs="Arial"/>
                <w:sz w:val="22"/>
                <w:szCs w:val="22"/>
              </w:rPr>
              <w:t>7.3</w:t>
            </w:r>
          </w:p>
        </w:tc>
      </w:tr>
      <w:tr w:rsidR="00941A58" w:rsidRPr="00606CFD" w14:paraId="136AA9CD" w14:textId="77777777" w:rsidTr="00606CFD">
        <w:tc>
          <w:tcPr>
            <w:tcW w:w="4428" w:type="dxa"/>
          </w:tcPr>
          <w:p w14:paraId="136AA9C5" w14:textId="77777777" w:rsidR="00941A58" w:rsidRPr="00606CFD" w:rsidRDefault="00941A58" w:rsidP="00DB6F67">
            <w:pPr>
              <w:rPr>
                <w:rFonts w:ascii="Calibri" w:hAnsi="Calibri" w:cs="Arial"/>
                <w:sz w:val="22"/>
                <w:szCs w:val="22"/>
              </w:rPr>
            </w:pPr>
            <w:r w:rsidRPr="00606CFD">
              <w:rPr>
                <w:rFonts w:ascii="Calibri" w:hAnsi="Calibri" w:cs="Arial"/>
                <w:sz w:val="22"/>
                <w:szCs w:val="22"/>
              </w:rPr>
              <w:t>Other Service Policies/Documentation</w:t>
            </w:r>
          </w:p>
        </w:tc>
        <w:tc>
          <w:tcPr>
            <w:tcW w:w="4428" w:type="dxa"/>
          </w:tcPr>
          <w:p w14:paraId="136AA9C6" w14:textId="77777777" w:rsidR="00305954" w:rsidRPr="00606CFD" w:rsidRDefault="00305954" w:rsidP="00606CFD">
            <w:pPr>
              <w:numPr>
                <w:ilvl w:val="0"/>
                <w:numId w:val="12"/>
              </w:numPr>
              <w:rPr>
                <w:rFonts w:ascii="Calibri" w:hAnsi="Calibri" w:cs="Arial"/>
                <w:sz w:val="22"/>
                <w:szCs w:val="22"/>
              </w:rPr>
            </w:pPr>
            <w:r w:rsidRPr="00606CFD">
              <w:rPr>
                <w:rFonts w:ascii="Calibri" w:hAnsi="Calibri" w:cs="Arial"/>
                <w:sz w:val="22"/>
                <w:szCs w:val="22"/>
              </w:rPr>
              <w:t>Family Handbook</w:t>
            </w:r>
          </w:p>
          <w:p w14:paraId="136AA9C7" w14:textId="77777777" w:rsidR="00305954" w:rsidRPr="00606CFD" w:rsidRDefault="00140411" w:rsidP="00606CFD">
            <w:pPr>
              <w:numPr>
                <w:ilvl w:val="0"/>
                <w:numId w:val="12"/>
              </w:numPr>
              <w:rPr>
                <w:rFonts w:ascii="Calibri" w:hAnsi="Calibri" w:cs="Arial"/>
                <w:sz w:val="22"/>
                <w:szCs w:val="22"/>
              </w:rPr>
            </w:pPr>
            <w:r>
              <w:rPr>
                <w:rFonts w:ascii="Calibri" w:hAnsi="Calibri" w:cs="Arial"/>
                <w:sz w:val="22"/>
                <w:szCs w:val="22"/>
              </w:rPr>
              <w:t>Enrolment Form</w:t>
            </w:r>
          </w:p>
          <w:p w14:paraId="136AA9C8" w14:textId="77777777" w:rsidR="001F30BC" w:rsidRPr="00606CFD" w:rsidRDefault="001F30BC" w:rsidP="00606CFD">
            <w:pPr>
              <w:numPr>
                <w:ilvl w:val="0"/>
                <w:numId w:val="12"/>
              </w:numPr>
              <w:rPr>
                <w:rFonts w:ascii="Calibri" w:hAnsi="Calibri" w:cs="Arial"/>
                <w:sz w:val="22"/>
                <w:szCs w:val="22"/>
              </w:rPr>
            </w:pPr>
            <w:r w:rsidRPr="00606CFD">
              <w:rPr>
                <w:rFonts w:ascii="Calibri" w:hAnsi="Calibri" w:cs="Arial"/>
                <w:sz w:val="22"/>
                <w:szCs w:val="22"/>
              </w:rPr>
              <w:t>Delivery and Collection of Children</w:t>
            </w:r>
            <w:r w:rsidR="00140411">
              <w:rPr>
                <w:rFonts w:ascii="Calibri" w:hAnsi="Calibri" w:cs="Arial"/>
                <w:sz w:val="22"/>
                <w:szCs w:val="22"/>
              </w:rPr>
              <w:t xml:space="preserve"> Policy</w:t>
            </w:r>
          </w:p>
          <w:p w14:paraId="136AA9C9" w14:textId="77777777" w:rsidR="00941A58" w:rsidRPr="00606CFD" w:rsidRDefault="00305954" w:rsidP="00606CFD">
            <w:pPr>
              <w:numPr>
                <w:ilvl w:val="0"/>
                <w:numId w:val="12"/>
              </w:numPr>
              <w:rPr>
                <w:rFonts w:ascii="Calibri" w:hAnsi="Calibri" w:cs="Arial"/>
                <w:sz w:val="22"/>
                <w:szCs w:val="22"/>
              </w:rPr>
            </w:pPr>
            <w:r w:rsidRPr="00606CFD">
              <w:rPr>
                <w:rFonts w:ascii="Calibri" w:hAnsi="Calibri" w:cs="Arial"/>
                <w:sz w:val="22"/>
                <w:szCs w:val="22"/>
              </w:rPr>
              <w:t>Enrolment, Orientation and Bookings</w:t>
            </w:r>
            <w:r w:rsidR="00140411">
              <w:rPr>
                <w:rFonts w:ascii="Calibri" w:hAnsi="Calibri" w:cs="Arial"/>
                <w:sz w:val="22"/>
                <w:szCs w:val="22"/>
              </w:rPr>
              <w:t xml:space="preserve"> Policy</w:t>
            </w:r>
          </w:p>
          <w:p w14:paraId="136AA9CA" w14:textId="77777777" w:rsidR="00305954" w:rsidRPr="00606CFD" w:rsidRDefault="00140411" w:rsidP="00606CFD">
            <w:pPr>
              <w:numPr>
                <w:ilvl w:val="0"/>
                <w:numId w:val="12"/>
              </w:numPr>
              <w:rPr>
                <w:rFonts w:ascii="Calibri" w:hAnsi="Calibri" w:cs="Arial"/>
                <w:sz w:val="22"/>
                <w:szCs w:val="22"/>
              </w:rPr>
            </w:pPr>
            <w:r>
              <w:rPr>
                <w:rFonts w:ascii="Calibri" w:hAnsi="Calibri" w:cs="Arial"/>
                <w:sz w:val="22"/>
                <w:szCs w:val="22"/>
              </w:rPr>
              <w:t>Confidentiality Policy</w:t>
            </w:r>
          </w:p>
          <w:p w14:paraId="136AA9CB" w14:textId="77777777" w:rsidR="001F30BC" w:rsidRPr="00606CFD" w:rsidRDefault="00140411" w:rsidP="00606CFD">
            <w:pPr>
              <w:numPr>
                <w:ilvl w:val="0"/>
                <w:numId w:val="12"/>
              </w:numPr>
              <w:rPr>
                <w:rFonts w:ascii="Calibri" w:hAnsi="Calibri" w:cs="Arial"/>
                <w:sz w:val="22"/>
                <w:szCs w:val="22"/>
              </w:rPr>
            </w:pPr>
            <w:r>
              <w:rPr>
                <w:rFonts w:ascii="Calibri" w:hAnsi="Calibri" w:cs="Arial"/>
                <w:sz w:val="22"/>
                <w:szCs w:val="22"/>
              </w:rPr>
              <w:t>Governance &amp; Management Policy</w:t>
            </w:r>
          </w:p>
          <w:p w14:paraId="136AA9CC" w14:textId="77777777" w:rsidR="00587CB5" w:rsidRPr="00606CFD" w:rsidRDefault="00140411" w:rsidP="00606CFD">
            <w:pPr>
              <w:numPr>
                <w:ilvl w:val="0"/>
                <w:numId w:val="12"/>
              </w:numPr>
              <w:rPr>
                <w:rFonts w:ascii="Calibri" w:hAnsi="Calibri" w:cs="Arial"/>
                <w:sz w:val="22"/>
                <w:szCs w:val="22"/>
              </w:rPr>
            </w:pPr>
            <w:r>
              <w:rPr>
                <w:rFonts w:ascii="Calibri" w:hAnsi="Calibri" w:cs="Arial"/>
                <w:sz w:val="22"/>
                <w:szCs w:val="22"/>
              </w:rPr>
              <w:t>Roles of Management Policy</w:t>
            </w:r>
          </w:p>
        </w:tc>
      </w:tr>
      <w:tr w:rsidR="00140411" w:rsidRPr="00606CFD" w14:paraId="136AA9D1" w14:textId="77777777" w:rsidTr="00606CFD">
        <w:tc>
          <w:tcPr>
            <w:tcW w:w="4428" w:type="dxa"/>
          </w:tcPr>
          <w:p w14:paraId="136AA9CE" w14:textId="77777777" w:rsidR="00140411" w:rsidRPr="00606CFD" w:rsidRDefault="00140411" w:rsidP="00DB6F67">
            <w:pPr>
              <w:rPr>
                <w:rFonts w:ascii="Calibri" w:hAnsi="Calibri" w:cs="Arial"/>
                <w:sz w:val="22"/>
                <w:szCs w:val="22"/>
              </w:rPr>
            </w:pPr>
            <w:r>
              <w:rPr>
                <w:rFonts w:ascii="Calibri" w:hAnsi="Calibri" w:cs="Arial"/>
                <w:sz w:val="22"/>
                <w:szCs w:val="22"/>
              </w:rPr>
              <w:t>Other</w:t>
            </w:r>
          </w:p>
        </w:tc>
        <w:tc>
          <w:tcPr>
            <w:tcW w:w="4428" w:type="dxa"/>
          </w:tcPr>
          <w:p w14:paraId="136AA9CF" w14:textId="77777777" w:rsidR="00140411" w:rsidRDefault="00140411" w:rsidP="00606CFD">
            <w:pPr>
              <w:numPr>
                <w:ilvl w:val="0"/>
                <w:numId w:val="12"/>
              </w:numPr>
              <w:rPr>
                <w:rFonts w:ascii="Calibri" w:hAnsi="Calibri" w:cs="Arial"/>
                <w:sz w:val="22"/>
                <w:szCs w:val="22"/>
              </w:rPr>
            </w:pPr>
            <w:r>
              <w:rPr>
                <w:rFonts w:ascii="Calibri" w:hAnsi="Calibri" w:cs="Arial"/>
                <w:sz w:val="22"/>
                <w:szCs w:val="22"/>
              </w:rPr>
              <w:t xml:space="preserve">Child Care </w:t>
            </w:r>
            <w:r w:rsidR="001A7230">
              <w:rPr>
                <w:rFonts w:ascii="Calibri" w:hAnsi="Calibri" w:cs="Arial"/>
                <w:sz w:val="22"/>
                <w:szCs w:val="22"/>
              </w:rPr>
              <w:t>Subsidy</w:t>
            </w:r>
            <w:r>
              <w:rPr>
                <w:rFonts w:ascii="Calibri" w:hAnsi="Calibri" w:cs="Arial"/>
                <w:sz w:val="22"/>
                <w:szCs w:val="22"/>
              </w:rPr>
              <w:t xml:space="preserve"> (CC</w:t>
            </w:r>
            <w:r w:rsidR="001A7230">
              <w:rPr>
                <w:rFonts w:ascii="Calibri" w:hAnsi="Calibri" w:cs="Arial"/>
                <w:sz w:val="22"/>
                <w:szCs w:val="22"/>
              </w:rPr>
              <w:t>S</w:t>
            </w:r>
            <w:r>
              <w:rPr>
                <w:rFonts w:ascii="Calibri" w:hAnsi="Calibri" w:cs="Arial"/>
                <w:sz w:val="22"/>
                <w:szCs w:val="22"/>
              </w:rPr>
              <w:t>)</w:t>
            </w:r>
          </w:p>
          <w:p w14:paraId="136AA9D0" w14:textId="77777777" w:rsidR="001A7230" w:rsidRPr="00606CFD" w:rsidRDefault="001A7230" w:rsidP="00606CFD">
            <w:pPr>
              <w:numPr>
                <w:ilvl w:val="0"/>
                <w:numId w:val="12"/>
              </w:numPr>
              <w:rPr>
                <w:rFonts w:ascii="Calibri" w:hAnsi="Calibri" w:cs="Arial"/>
                <w:sz w:val="22"/>
                <w:szCs w:val="22"/>
              </w:rPr>
            </w:pPr>
            <w:r>
              <w:rPr>
                <w:rFonts w:ascii="Calibri" w:hAnsi="Calibri" w:cs="Arial"/>
                <w:sz w:val="22"/>
                <w:szCs w:val="22"/>
              </w:rPr>
              <w:t>Child Care Management System</w:t>
            </w:r>
          </w:p>
        </w:tc>
      </w:tr>
    </w:tbl>
    <w:p w14:paraId="136AA9D2" w14:textId="77777777" w:rsidR="00941A58" w:rsidRDefault="00941A58" w:rsidP="00DB6F67">
      <w:pPr>
        <w:rPr>
          <w:rFonts w:ascii="Calibri" w:hAnsi="Calibri" w:cs="Arial"/>
          <w:sz w:val="22"/>
          <w:szCs w:val="22"/>
        </w:rPr>
      </w:pPr>
    </w:p>
    <w:p w14:paraId="136AA9D3" w14:textId="77777777" w:rsidR="00941A58" w:rsidRPr="00941A58" w:rsidRDefault="00941A58" w:rsidP="00DB6F67">
      <w:pPr>
        <w:rPr>
          <w:rFonts w:ascii="Calibri" w:hAnsi="Calibri" w:cs="Arial"/>
          <w:sz w:val="22"/>
          <w:szCs w:val="22"/>
        </w:rPr>
      </w:pPr>
    </w:p>
    <w:p w14:paraId="136AA9D4" w14:textId="77777777" w:rsidR="00DB6F67" w:rsidRPr="00941A58" w:rsidRDefault="00DB6F67" w:rsidP="00077DEA">
      <w:pPr>
        <w:spacing w:after="120"/>
        <w:rPr>
          <w:rFonts w:ascii="Calibri" w:hAnsi="Calibri" w:cs="Arial"/>
          <w:b/>
          <w:sz w:val="22"/>
          <w:szCs w:val="22"/>
        </w:rPr>
      </w:pPr>
      <w:r w:rsidRPr="00941A58">
        <w:rPr>
          <w:rFonts w:ascii="Calibri" w:hAnsi="Calibri" w:cs="Arial"/>
          <w:b/>
          <w:sz w:val="22"/>
          <w:szCs w:val="22"/>
        </w:rPr>
        <w:t>PROCEDURE</w:t>
      </w:r>
    </w:p>
    <w:p w14:paraId="136AA9D6" w14:textId="77777777" w:rsidR="00140411" w:rsidRPr="00496705" w:rsidRDefault="00140411" w:rsidP="00077DEA">
      <w:pPr>
        <w:numPr>
          <w:ilvl w:val="0"/>
          <w:numId w:val="46"/>
        </w:numPr>
        <w:spacing w:after="120"/>
        <w:rPr>
          <w:rFonts w:ascii="Calibri" w:hAnsi="Calibri" w:cs="Arial"/>
          <w:b/>
          <w:sz w:val="22"/>
          <w:szCs w:val="22"/>
        </w:rPr>
      </w:pPr>
      <w:r w:rsidRPr="00140411">
        <w:rPr>
          <w:rFonts w:ascii="Calibri" w:hAnsi="Calibri" w:cs="Arial"/>
          <w:b/>
          <w:sz w:val="22"/>
          <w:szCs w:val="22"/>
        </w:rPr>
        <w:t>Membership</w:t>
      </w:r>
    </w:p>
    <w:p w14:paraId="136AA9D7" w14:textId="13F1B82B" w:rsidR="00140411" w:rsidRPr="00496705" w:rsidRDefault="00374CAD" w:rsidP="00077DEA">
      <w:pPr>
        <w:numPr>
          <w:ilvl w:val="0"/>
          <w:numId w:val="14"/>
        </w:numPr>
        <w:tabs>
          <w:tab w:val="clear" w:pos="720"/>
          <w:tab w:val="num" w:pos="360"/>
        </w:tabs>
        <w:spacing w:after="120"/>
        <w:ind w:left="360"/>
        <w:textAlignment w:val="baseline"/>
        <w:rPr>
          <w:rFonts w:ascii="Calibri" w:hAnsi="Calibri" w:cs="Arial"/>
          <w:sz w:val="22"/>
          <w:szCs w:val="22"/>
        </w:rPr>
      </w:pPr>
      <w:r>
        <w:rPr>
          <w:rFonts w:ascii="Calibri" w:hAnsi="Calibri" w:cs="Arial"/>
          <w:sz w:val="22"/>
          <w:szCs w:val="22"/>
        </w:rPr>
        <w:t>Our</w:t>
      </w:r>
      <w:r w:rsidR="00140411" w:rsidRPr="00140411">
        <w:rPr>
          <w:rFonts w:ascii="Calibri" w:hAnsi="Calibri" w:cs="Arial"/>
          <w:sz w:val="22"/>
          <w:szCs w:val="22"/>
        </w:rPr>
        <w:t xml:space="preserve"> service is an </w:t>
      </w:r>
      <w:r w:rsidR="007059C2">
        <w:rPr>
          <w:rFonts w:ascii="Calibri" w:hAnsi="Calibri" w:cs="Arial"/>
          <w:sz w:val="22"/>
          <w:szCs w:val="22"/>
        </w:rPr>
        <w:t>‘</w:t>
      </w:r>
      <w:r w:rsidR="00140411" w:rsidRPr="00140411">
        <w:rPr>
          <w:rFonts w:ascii="Calibri" w:hAnsi="Calibri" w:cs="Arial"/>
          <w:sz w:val="22"/>
          <w:szCs w:val="22"/>
        </w:rPr>
        <w:t>Incorporated Association</w:t>
      </w:r>
      <w:r w:rsidR="007059C2">
        <w:rPr>
          <w:rFonts w:ascii="Calibri" w:hAnsi="Calibri" w:cs="Arial"/>
          <w:sz w:val="22"/>
          <w:szCs w:val="22"/>
        </w:rPr>
        <w:t>’</w:t>
      </w:r>
      <w:r w:rsidR="00140411" w:rsidRPr="00140411">
        <w:rPr>
          <w:rFonts w:ascii="Calibri" w:hAnsi="Calibri" w:cs="Arial"/>
          <w:sz w:val="22"/>
          <w:szCs w:val="22"/>
        </w:rPr>
        <w:t xml:space="preserve"> and as such, families enrolling their child in the service are bound by the rules of the Association for the period of the child’s enrolment. </w:t>
      </w:r>
    </w:p>
    <w:p w14:paraId="136AA9D8" w14:textId="77777777" w:rsidR="00140411" w:rsidRPr="00496705" w:rsidRDefault="00140411" w:rsidP="00077DEA">
      <w:pPr>
        <w:numPr>
          <w:ilvl w:val="0"/>
          <w:numId w:val="15"/>
        </w:numPr>
        <w:tabs>
          <w:tab w:val="clear" w:pos="720"/>
          <w:tab w:val="num" w:pos="360"/>
        </w:tabs>
        <w:spacing w:after="120"/>
        <w:ind w:left="360"/>
        <w:textAlignment w:val="baseline"/>
        <w:rPr>
          <w:rFonts w:ascii="Calibri" w:hAnsi="Calibri" w:cs="Arial"/>
          <w:sz w:val="22"/>
          <w:szCs w:val="22"/>
        </w:rPr>
      </w:pPr>
      <w:r w:rsidRPr="00140411">
        <w:rPr>
          <w:rFonts w:ascii="Calibri" w:hAnsi="Calibri" w:cs="Arial"/>
          <w:sz w:val="22"/>
          <w:szCs w:val="22"/>
        </w:rPr>
        <w:t>As a member of the Incorporated Association, one representative of the child’s family is entitled to voting rights at any General Meeting held by the service and may be nominated (with consent) for a position on the Management Committee at the Annual General Meeting.</w:t>
      </w:r>
    </w:p>
    <w:p w14:paraId="136AA9D9" w14:textId="6A15CDED" w:rsidR="00140411" w:rsidRPr="00496705" w:rsidRDefault="00140411" w:rsidP="00077DEA">
      <w:pPr>
        <w:numPr>
          <w:ilvl w:val="0"/>
          <w:numId w:val="16"/>
        </w:numPr>
        <w:tabs>
          <w:tab w:val="clear" w:pos="720"/>
          <w:tab w:val="num" w:pos="360"/>
        </w:tabs>
        <w:spacing w:after="120"/>
        <w:ind w:left="360"/>
        <w:textAlignment w:val="baseline"/>
        <w:rPr>
          <w:rFonts w:ascii="Calibri" w:hAnsi="Calibri" w:cs="Arial"/>
          <w:sz w:val="22"/>
          <w:szCs w:val="22"/>
        </w:rPr>
      </w:pPr>
      <w:r w:rsidRPr="00140411">
        <w:rPr>
          <w:rFonts w:ascii="Calibri" w:hAnsi="Calibri" w:cs="Arial"/>
          <w:sz w:val="22"/>
          <w:szCs w:val="22"/>
        </w:rPr>
        <w:t xml:space="preserve">A membership fee of $55.00 is payable on an annual basis. </w:t>
      </w:r>
      <w:r w:rsidR="00C416C5">
        <w:rPr>
          <w:rFonts w:ascii="Calibri" w:hAnsi="Calibri" w:cs="Arial"/>
          <w:sz w:val="22"/>
          <w:szCs w:val="22"/>
        </w:rPr>
        <w:t>For a first time family the fee is $65</w:t>
      </w:r>
      <w:r w:rsidR="008D652C">
        <w:rPr>
          <w:rFonts w:ascii="Calibri" w:hAnsi="Calibri" w:cs="Arial"/>
          <w:sz w:val="22"/>
          <w:szCs w:val="22"/>
        </w:rPr>
        <w:t>.00</w:t>
      </w:r>
    </w:p>
    <w:p w14:paraId="136AA9DA" w14:textId="77777777" w:rsidR="00140411" w:rsidRPr="00496705" w:rsidRDefault="00140411" w:rsidP="00077DEA">
      <w:pPr>
        <w:numPr>
          <w:ilvl w:val="0"/>
          <w:numId w:val="17"/>
        </w:numPr>
        <w:tabs>
          <w:tab w:val="clear" w:pos="720"/>
          <w:tab w:val="num" w:pos="360"/>
        </w:tabs>
        <w:spacing w:after="120"/>
        <w:ind w:left="360"/>
        <w:textAlignment w:val="baseline"/>
        <w:rPr>
          <w:rFonts w:ascii="Calibri" w:hAnsi="Calibri" w:cs="Arial"/>
          <w:sz w:val="22"/>
          <w:szCs w:val="22"/>
        </w:rPr>
      </w:pPr>
      <w:r w:rsidRPr="00140411">
        <w:rPr>
          <w:rFonts w:ascii="Calibri" w:hAnsi="Calibri" w:cs="Arial"/>
          <w:sz w:val="22"/>
          <w:szCs w:val="22"/>
        </w:rPr>
        <w:t xml:space="preserve">The Child Care </w:t>
      </w:r>
      <w:r w:rsidR="00496705">
        <w:rPr>
          <w:rFonts w:ascii="Calibri" w:hAnsi="Calibri" w:cs="Arial"/>
          <w:sz w:val="22"/>
          <w:szCs w:val="22"/>
        </w:rPr>
        <w:t>Subsidy</w:t>
      </w:r>
      <w:r w:rsidRPr="00140411">
        <w:rPr>
          <w:rFonts w:ascii="Calibri" w:hAnsi="Calibri" w:cs="Arial"/>
          <w:sz w:val="22"/>
          <w:szCs w:val="22"/>
        </w:rPr>
        <w:t xml:space="preserve"> is not applicable to the membership fee.</w:t>
      </w:r>
    </w:p>
    <w:p w14:paraId="136AA9DB" w14:textId="77777777" w:rsidR="00140411" w:rsidRPr="00140411" w:rsidRDefault="00140411" w:rsidP="00077DEA">
      <w:pPr>
        <w:numPr>
          <w:ilvl w:val="0"/>
          <w:numId w:val="18"/>
        </w:numPr>
        <w:tabs>
          <w:tab w:val="clear" w:pos="720"/>
          <w:tab w:val="num" w:pos="360"/>
        </w:tabs>
        <w:spacing w:after="120"/>
        <w:ind w:left="360"/>
        <w:textAlignment w:val="baseline"/>
        <w:rPr>
          <w:rFonts w:ascii="Calibri" w:hAnsi="Calibri" w:cs="Arial"/>
          <w:sz w:val="22"/>
          <w:szCs w:val="22"/>
        </w:rPr>
      </w:pPr>
      <w:r w:rsidRPr="00140411">
        <w:rPr>
          <w:rFonts w:ascii="Calibri" w:hAnsi="Calibri" w:cs="Arial"/>
          <w:sz w:val="22"/>
          <w:szCs w:val="22"/>
        </w:rPr>
        <w:t>The membership fee is non-refundable at any time.</w:t>
      </w:r>
    </w:p>
    <w:p w14:paraId="2A6A86CA" w14:textId="77777777" w:rsidR="007D27E0" w:rsidRPr="00140411" w:rsidRDefault="007D27E0" w:rsidP="00077DEA">
      <w:pPr>
        <w:spacing w:after="120"/>
        <w:rPr>
          <w:rFonts w:ascii="Calibri" w:hAnsi="Calibri" w:cs="Arial"/>
          <w:sz w:val="22"/>
          <w:szCs w:val="22"/>
        </w:rPr>
      </w:pPr>
    </w:p>
    <w:p w14:paraId="136AA9DD" w14:textId="0B2A0507" w:rsidR="00140411" w:rsidRPr="00496705" w:rsidRDefault="00140411" w:rsidP="00077DEA">
      <w:pPr>
        <w:numPr>
          <w:ilvl w:val="0"/>
          <w:numId w:val="46"/>
        </w:numPr>
        <w:spacing w:after="120"/>
        <w:rPr>
          <w:rFonts w:ascii="Calibri" w:hAnsi="Calibri" w:cs="Arial"/>
          <w:b/>
          <w:sz w:val="22"/>
          <w:szCs w:val="22"/>
        </w:rPr>
      </w:pPr>
      <w:r w:rsidRPr="00140411">
        <w:rPr>
          <w:rFonts w:ascii="Calibri" w:hAnsi="Calibri" w:cs="Arial"/>
          <w:b/>
          <w:sz w:val="22"/>
          <w:szCs w:val="22"/>
        </w:rPr>
        <w:t xml:space="preserve">Child Care </w:t>
      </w:r>
      <w:r w:rsidR="00496705">
        <w:rPr>
          <w:rFonts w:ascii="Calibri" w:hAnsi="Calibri" w:cs="Arial"/>
          <w:b/>
          <w:sz w:val="22"/>
          <w:szCs w:val="22"/>
        </w:rPr>
        <w:t>Subsidy</w:t>
      </w:r>
      <w:r w:rsidR="00A54AFC">
        <w:rPr>
          <w:rFonts w:ascii="Calibri" w:hAnsi="Calibri" w:cs="Arial"/>
          <w:b/>
          <w:sz w:val="22"/>
          <w:szCs w:val="22"/>
        </w:rPr>
        <w:t xml:space="preserve"> (CC</w:t>
      </w:r>
      <w:r w:rsidR="00E748C9">
        <w:rPr>
          <w:rFonts w:ascii="Calibri" w:hAnsi="Calibri" w:cs="Arial"/>
          <w:b/>
          <w:sz w:val="22"/>
          <w:szCs w:val="22"/>
        </w:rPr>
        <w:t>S</w:t>
      </w:r>
      <w:r w:rsidR="00A54AFC">
        <w:rPr>
          <w:rFonts w:ascii="Calibri" w:hAnsi="Calibri" w:cs="Arial"/>
          <w:b/>
          <w:sz w:val="22"/>
          <w:szCs w:val="22"/>
        </w:rPr>
        <w:t>)</w:t>
      </w:r>
    </w:p>
    <w:p w14:paraId="136AA9DE" w14:textId="0E4093F1" w:rsidR="00496705" w:rsidRDefault="00A54AFC" w:rsidP="006A4AEE">
      <w:pPr>
        <w:numPr>
          <w:ilvl w:val="0"/>
          <w:numId w:val="19"/>
        </w:numPr>
        <w:tabs>
          <w:tab w:val="clear" w:pos="720"/>
        </w:tabs>
        <w:spacing w:after="120"/>
        <w:ind w:left="426" w:hanging="426"/>
        <w:textAlignment w:val="baseline"/>
        <w:rPr>
          <w:rFonts w:ascii="Calibri" w:hAnsi="Calibri" w:cs="Arial"/>
          <w:sz w:val="22"/>
          <w:szCs w:val="22"/>
        </w:rPr>
      </w:pPr>
      <w:r>
        <w:rPr>
          <w:rFonts w:ascii="Calibri" w:hAnsi="Calibri" w:cs="Arial"/>
          <w:sz w:val="22"/>
          <w:szCs w:val="22"/>
        </w:rPr>
        <w:lastRenderedPageBreak/>
        <w:t>CCS</w:t>
      </w:r>
      <w:r w:rsidR="00496705">
        <w:rPr>
          <w:rFonts w:ascii="Calibri" w:hAnsi="Calibri" w:cs="Arial"/>
          <w:sz w:val="22"/>
          <w:szCs w:val="22"/>
        </w:rPr>
        <w:t xml:space="preserve"> is the payment made by Government to assist families with the costs of childcare. It is paid directly to the service and passed on to families as a fee reduction.</w:t>
      </w:r>
    </w:p>
    <w:p w14:paraId="136AA9DF" w14:textId="7FD03C58" w:rsidR="00496705" w:rsidRDefault="00496705" w:rsidP="006A4AEE">
      <w:pPr>
        <w:numPr>
          <w:ilvl w:val="0"/>
          <w:numId w:val="19"/>
        </w:numPr>
        <w:tabs>
          <w:tab w:val="clear" w:pos="720"/>
        </w:tabs>
        <w:spacing w:after="120"/>
        <w:ind w:left="426" w:hanging="426"/>
        <w:textAlignment w:val="baseline"/>
        <w:rPr>
          <w:rFonts w:ascii="Calibri" w:hAnsi="Calibri" w:cs="Arial"/>
          <w:sz w:val="22"/>
          <w:szCs w:val="22"/>
        </w:rPr>
      </w:pPr>
      <w:r>
        <w:rPr>
          <w:rFonts w:ascii="Calibri" w:hAnsi="Calibri" w:cs="Arial"/>
          <w:sz w:val="22"/>
          <w:szCs w:val="22"/>
        </w:rPr>
        <w:t>Families are required to make a co-contribution to their childcare fees and pay the service the difference between the fee charged and the subsidy amount.</w:t>
      </w:r>
    </w:p>
    <w:p w14:paraId="136AA9E0" w14:textId="77777777" w:rsidR="00496705" w:rsidRDefault="00496705" w:rsidP="006A4AEE">
      <w:pPr>
        <w:numPr>
          <w:ilvl w:val="0"/>
          <w:numId w:val="19"/>
        </w:numPr>
        <w:tabs>
          <w:tab w:val="clear" w:pos="720"/>
        </w:tabs>
        <w:spacing w:after="120"/>
        <w:ind w:left="426" w:hanging="426"/>
        <w:textAlignment w:val="baseline"/>
        <w:rPr>
          <w:rFonts w:ascii="Calibri" w:hAnsi="Calibri" w:cs="Arial"/>
          <w:sz w:val="22"/>
          <w:szCs w:val="22"/>
        </w:rPr>
      </w:pPr>
      <w:r>
        <w:rPr>
          <w:rFonts w:ascii="Calibri" w:hAnsi="Calibri" w:cs="Arial"/>
          <w:sz w:val="22"/>
          <w:szCs w:val="22"/>
        </w:rPr>
        <w:t>The service is not directly involved in the calculation of family’s entitlements this is a matter between the family and Centrelink.</w:t>
      </w:r>
    </w:p>
    <w:p w14:paraId="136AA9E1" w14:textId="77777777" w:rsidR="00496705" w:rsidRDefault="00496705" w:rsidP="006A4AEE">
      <w:pPr>
        <w:numPr>
          <w:ilvl w:val="0"/>
          <w:numId w:val="19"/>
        </w:numPr>
        <w:tabs>
          <w:tab w:val="clear" w:pos="720"/>
        </w:tabs>
        <w:spacing w:after="120"/>
        <w:ind w:left="426" w:hanging="426"/>
        <w:textAlignment w:val="baseline"/>
        <w:rPr>
          <w:rFonts w:ascii="Calibri" w:hAnsi="Calibri" w:cs="Arial"/>
          <w:sz w:val="22"/>
          <w:szCs w:val="22"/>
        </w:rPr>
      </w:pPr>
      <w:r>
        <w:rPr>
          <w:rFonts w:ascii="Calibri" w:hAnsi="Calibri" w:cs="Arial"/>
          <w:sz w:val="22"/>
          <w:szCs w:val="22"/>
        </w:rPr>
        <w:t>The family is responsible for ensuring that Centrelink has processed their information and they have logged on through MyGov to confirm their enrolment at the service.</w:t>
      </w:r>
    </w:p>
    <w:p w14:paraId="136AA9E2" w14:textId="75A50E35" w:rsidR="00496705" w:rsidRDefault="00496705" w:rsidP="006A4AEE">
      <w:pPr>
        <w:numPr>
          <w:ilvl w:val="0"/>
          <w:numId w:val="20"/>
        </w:numPr>
        <w:tabs>
          <w:tab w:val="clear" w:pos="720"/>
        </w:tabs>
        <w:spacing w:after="120"/>
        <w:ind w:left="426" w:hanging="426"/>
        <w:textAlignment w:val="baseline"/>
        <w:rPr>
          <w:rFonts w:ascii="Calibri" w:hAnsi="Calibri" w:cs="Arial"/>
          <w:sz w:val="22"/>
          <w:szCs w:val="22"/>
        </w:rPr>
      </w:pPr>
      <w:r>
        <w:rPr>
          <w:rFonts w:ascii="Calibri" w:hAnsi="Calibri" w:cs="Arial"/>
          <w:sz w:val="22"/>
          <w:szCs w:val="22"/>
        </w:rPr>
        <w:t xml:space="preserve">Families should ensure they provide true and compete information to Centrelink for the purposes of claiming </w:t>
      </w:r>
      <w:r w:rsidR="00A54AFC">
        <w:rPr>
          <w:rFonts w:ascii="Calibri" w:hAnsi="Calibri" w:cs="Arial"/>
          <w:sz w:val="22"/>
          <w:szCs w:val="22"/>
        </w:rPr>
        <w:t>CCS</w:t>
      </w:r>
      <w:r>
        <w:rPr>
          <w:rFonts w:ascii="Calibri" w:hAnsi="Calibri" w:cs="Arial"/>
          <w:sz w:val="22"/>
          <w:szCs w:val="22"/>
        </w:rPr>
        <w:t>. This is a legal requirement of families, and the provision of incorrect information may result in families incurring debts that need to be recovered at a later date by Cent</w:t>
      </w:r>
      <w:r w:rsidR="000B51DD">
        <w:rPr>
          <w:rFonts w:ascii="Calibri" w:hAnsi="Calibri" w:cs="Arial"/>
          <w:sz w:val="22"/>
          <w:szCs w:val="22"/>
        </w:rPr>
        <w:t>re</w:t>
      </w:r>
      <w:r>
        <w:rPr>
          <w:rFonts w:ascii="Calibri" w:hAnsi="Calibri" w:cs="Arial"/>
          <w:sz w:val="22"/>
          <w:szCs w:val="22"/>
        </w:rPr>
        <w:t>link and/or the service.</w:t>
      </w:r>
      <w:r w:rsidRPr="00496705">
        <w:rPr>
          <w:rFonts w:ascii="Calibri" w:hAnsi="Calibri" w:cs="Arial"/>
          <w:sz w:val="22"/>
          <w:szCs w:val="22"/>
        </w:rPr>
        <w:t xml:space="preserve"> </w:t>
      </w:r>
    </w:p>
    <w:p w14:paraId="136AA9E3" w14:textId="77777777" w:rsidR="00496705" w:rsidRPr="00496705" w:rsidRDefault="00496705" w:rsidP="006A4AEE">
      <w:pPr>
        <w:numPr>
          <w:ilvl w:val="0"/>
          <w:numId w:val="20"/>
        </w:numPr>
        <w:tabs>
          <w:tab w:val="clear" w:pos="720"/>
        </w:tabs>
        <w:spacing w:after="120"/>
        <w:ind w:left="426" w:hanging="426"/>
        <w:textAlignment w:val="baseline"/>
        <w:rPr>
          <w:rFonts w:ascii="Calibri" w:hAnsi="Calibri" w:cs="Arial"/>
          <w:sz w:val="22"/>
          <w:szCs w:val="22"/>
        </w:rPr>
      </w:pPr>
      <w:r w:rsidRPr="00140411">
        <w:rPr>
          <w:rFonts w:ascii="Calibri" w:hAnsi="Calibri" w:cs="Arial"/>
          <w:sz w:val="22"/>
          <w:szCs w:val="22"/>
        </w:rPr>
        <w:t>Families cannot claim their CC</w:t>
      </w:r>
      <w:r>
        <w:rPr>
          <w:rFonts w:ascii="Calibri" w:hAnsi="Calibri" w:cs="Arial"/>
          <w:sz w:val="22"/>
          <w:szCs w:val="22"/>
        </w:rPr>
        <w:t>S</w:t>
      </w:r>
      <w:r w:rsidRPr="00140411">
        <w:rPr>
          <w:rFonts w:ascii="Calibri" w:hAnsi="Calibri" w:cs="Arial"/>
          <w:sz w:val="22"/>
          <w:szCs w:val="22"/>
        </w:rPr>
        <w:t xml:space="preserve"> until they provide the service with full names, dates of birth and customer reference numbers for parent/s as well as child/ren.</w:t>
      </w:r>
    </w:p>
    <w:p w14:paraId="136AA9E5" w14:textId="65F51945" w:rsidR="00140411" w:rsidRPr="00C660FC" w:rsidRDefault="00496705" w:rsidP="006A4AEE">
      <w:pPr>
        <w:numPr>
          <w:ilvl w:val="0"/>
          <w:numId w:val="19"/>
        </w:numPr>
        <w:tabs>
          <w:tab w:val="clear" w:pos="720"/>
        </w:tabs>
        <w:spacing w:after="120"/>
        <w:ind w:left="426" w:hanging="426"/>
        <w:textAlignment w:val="baseline"/>
        <w:rPr>
          <w:rFonts w:ascii="Calibri" w:hAnsi="Calibri" w:cs="Arial"/>
          <w:sz w:val="22"/>
          <w:szCs w:val="22"/>
        </w:rPr>
      </w:pPr>
      <w:r>
        <w:rPr>
          <w:rFonts w:ascii="Calibri" w:hAnsi="Calibri" w:cs="Arial"/>
          <w:sz w:val="22"/>
          <w:szCs w:val="22"/>
        </w:rPr>
        <w:t>In the event of a dispute between Cen</w:t>
      </w:r>
      <w:r w:rsidR="00077DEA">
        <w:rPr>
          <w:rFonts w:ascii="Calibri" w:hAnsi="Calibri" w:cs="Arial"/>
          <w:sz w:val="22"/>
          <w:szCs w:val="22"/>
        </w:rPr>
        <w:t>tre</w:t>
      </w:r>
      <w:r>
        <w:rPr>
          <w:rFonts w:ascii="Calibri" w:hAnsi="Calibri" w:cs="Arial"/>
          <w:sz w:val="22"/>
          <w:szCs w:val="22"/>
        </w:rPr>
        <w:t>link and the family or the failure of Centrelink to make a payment of subsidy to the family full fees are payable until such time as the subsidy is reinstated.</w:t>
      </w:r>
    </w:p>
    <w:p w14:paraId="136AA9E6" w14:textId="77777777" w:rsidR="00496705" w:rsidRPr="00496705" w:rsidRDefault="00496705" w:rsidP="00077DEA">
      <w:pPr>
        <w:spacing w:after="120"/>
        <w:textAlignment w:val="baseline"/>
        <w:rPr>
          <w:rFonts w:ascii="Calibri" w:hAnsi="Calibri" w:cs="Arial"/>
          <w:sz w:val="22"/>
          <w:szCs w:val="22"/>
        </w:rPr>
      </w:pPr>
    </w:p>
    <w:p w14:paraId="136AA9E7" w14:textId="77777777" w:rsidR="00140411" w:rsidRPr="00660432" w:rsidRDefault="00140411" w:rsidP="00077DEA">
      <w:pPr>
        <w:numPr>
          <w:ilvl w:val="0"/>
          <w:numId w:val="46"/>
        </w:numPr>
        <w:spacing w:after="120"/>
        <w:rPr>
          <w:rFonts w:ascii="Calibri" w:hAnsi="Calibri" w:cs="Arial"/>
          <w:b/>
          <w:sz w:val="22"/>
          <w:szCs w:val="22"/>
        </w:rPr>
      </w:pPr>
      <w:r w:rsidRPr="00140411">
        <w:rPr>
          <w:rFonts w:ascii="Calibri" w:hAnsi="Calibri" w:cs="Arial"/>
          <w:b/>
          <w:sz w:val="22"/>
          <w:szCs w:val="22"/>
        </w:rPr>
        <w:t>Bookings and cancellations</w:t>
      </w:r>
    </w:p>
    <w:p w14:paraId="136AA9E8" w14:textId="77777777" w:rsidR="00140411" w:rsidRPr="00660432" w:rsidRDefault="00140411" w:rsidP="006A4AEE">
      <w:pPr>
        <w:numPr>
          <w:ilvl w:val="0"/>
          <w:numId w:val="24"/>
        </w:numPr>
        <w:tabs>
          <w:tab w:val="clear" w:pos="720"/>
        </w:tabs>
        <w:spacing w:after="120"/>
        <w:ind w:left="426" w:hanging="426"/>
        <w:textAlignment w:val="baseline"/>
        <w:rPr>
          <w:rFonts w:ascii="Calibri" w:hAnsi="Calibri" w:cs="Arial"/>
          <w:sz w:val="22"/>
          <w:szCs w:val="22"/>
        </w:rPr>
      </w:pPr>
      <w:r w:rsidRPr="00140411">
        <w:rPr>
          <w:rFonts w:ascii="Calibri" w:hAnsi="Calibri" w:cs="Arial"/>
          <w:sz w:val="22"/>
          <w:szCs w:val="22"/>
        </w:rPr>
        <w:t xml:space="preserve">Each family is expected to make bookings in advance, for the care sessions required. Bookings will only be accepted when families have completed the service’s </w:t>
      </w:r>
      <w:r w:rsidR="00660432">
        <w:rPr>
          <w:rFonts w:ascii="Calibri" w:hAnsi="Calibri" w:cs="Arial"/>
          <w:sz w:val="22"/>
          <w:szCs w:val="22"/>
        </w:rPr>
        <w:t>online e</w:t>
      </w:r>
      <w:r w:rsidRPr="00140411">
        <w:rPr>
          <w:rFonts w:ascii="Calibri" w:hAnsi="Calibri" w:cs="Arial"/>
          <w:sz w:val="22"/>
          <w:szCs w:val="22"/>
        </w:rPr>
        <w:t xml:space="preserve">nrolment </w:t>
      </w:r>
      <w:r w:rsidR="00660432">
        <w:rPr>
          <w:rFonts w:ascii="Calibri" w:hAnsi="Calibri" w:cs="Arial"/>
          <w:sz w:val="22"/>
          <w:szCs w:val="22"/>
        </w:rPr>
        <w:t>f</w:t>
      </w:r>
      <w:r w:rsidRPr="00140411">
        <w:rPr>
          <w:rFonts w:ascii="Calibri" w:hAnsi="Calibri" w:cs="Arial"/>
          <w:sz w:val="22"/>
          <w:szCs w:val="22"/>
        </w:rPr>
        <w:t>orm in full.</w:t>
      </w:r>
    </w:p>
    <w:p w14:paraId="136AA9E9" w14:textId="2291A4DE" w:rsidR="00140411" w:rsidRPr="00140411" w:rsidRDefault="00140411" w:rsidP="006A4AEE">
      <w:pPr>
        <w:numPr>
          <w:ilvl w:val="0"/>
          <w:numId w:val="25"/>
        </w:numPr>
        <w:tabs>
          <w:tab w:val="clear" w:pos="720"/>
        </w:tabs>
        <w:spacing w:after="120"/>
        <w:ind w:left="426" w:hanging="426"/>
        <w:textAlignment w:val="baseline"/>
        <w:rPr>
          <w:rFonts w:ascii="Calibri" w:hAnsi="Calibri" w:cs="Arial"/>
          <w:sz w:val="22"/>
          <w:szCs w:val="22"/>
        </w:rPr>
      </w:pPr>
      <w:r w:rsidRPr="00140411">
        <w:rPr>
          <w:rFonts w:ascii="Calibri" w:hAnsi="Calibri" w:cs="Arial"/>
          <w:sz w:val="22"/>
          <w:szCs w:val="22"/>
        </w:rPr>
        <w:t>Families wishing to cancel their child’s place at the service are required to provide one week’s written notice, or they are liable to pay the equivalent of one week</w:t>
      </w:r>
      <w:r w:rsidR="006A4A70">
        <w:rPr>
          <w:rFonts w:ascii="Calibri" w:hAnsi="Calibri" w:cs="Arial"/>
          <w:sz w:val="22"/>
          <w:szCs w:val="22"/>
        </w:rPr>
        <w:t>’</w:t>
      </w:r>
      <w:r w:rsidRPr="00140411">
        <w:rPr>
          <w:rFonts w:ascii="Calibri" w:hAnsi="Calibri" w:cs="Arial"/>
          <w:sz w:val="22"/>
          <w:szCs w:val="22"/>
        </w:rPr>
        <w:t>s childcare fees to the service.</w:t>
      </w:r>
    </w:p>
    <w:p w14:paraId="136AA9EA" w14:textId="77777777" w:rsidR="00140411" w:rsidRPr="00140411" w:rsidRDefault="00140411" w:rsidP="00077DEA">
      <w:pPr>
        <w:spacing w:after="120"/>
        <w:rPr>
          <w:rFonts w:ascii="Calibri" w:hAnsi="Calibri" w:cs="Arial"/>
          <w:sz w:val="22"/>
          <w:szCs w:val="22"/>
        </w:rPr>
      </w:pPr>
    </w:p>
    <w:p w14:paraId="136AA9EB" w14:textId="77777777" w:rsidR="00140411" w:rsidRPr="00660432" w:rsidRDefault="00140411" w:rsidP="00077DEA">
      <w:pPr>
        <w:numPr>
          <w:ilvl w:val="0"/>
          <w:numId w:val="46"/>
        </w:numPr>
        <w:spacing w:after="120"/>
        <w:rPr>
          <w:rFonts w:ascii="Calibri" w:hAnsi="Calibri" w:cs="Arial"/>
          <w:b/>
          <w:sz w:val="22"/>
          <w:szCs w:val="22"/>
        </w:rPr>
      </w:pPr>
      <w:r w:rsidRPr="00140411">
        <w:rPr>
          <w:rFonts w:ascii="Calibri" w:hAnsi="Calibri" w:cs="Arial"/>
          <w:b/>
          <w:sz w:val="22"/>
          <w:szCs w:val="22"/>
        </w:rPr>
        <w:t xml:space="preserve">Absences </w:t>
      </w:r>
    </w:p>
    <w:p w14:paraId="136AA9EC" w14:textId="0803D181" w:rsidR="00140411" w:rsidRPr="00660432" w:rsidRDefault="00140411" w:rsidP="006A4AEE">
      <w:pPr>
        <w:numPr>
          <w:ilvl w:val="0"/>
          <w:numId w:val="26"/>
        </w:numPr>
        <w:tabs>
          <w:tab w:val="clear" w:pos="720"/>
        </w:tabs>
        <w:spacing w:after="120"/>
        <w:ind w:left="426"/>
        <w:textAlignment w:val="baseline"/>
        <w:rPr>
          <w:rFonts w:ascii="Calibri" w:hAnsi="Calibri" w:cs="Arial"/>
          <w:sz w:val="22"/>
          <w:szCs w:val="22"/>
        </w:rPr>
      </w:pPr>
      <w:r w:rsidRPr="00140411">
        <w:rPr>
          <w:rFonts w:ascii="Calibri" w:hAnsi="Calibri" w:cs="Arial"/>
          <w:sz w:val="22"/>
          <w:szCs w:val="22"/>
        </w:rPr>
        <w:t>Fees are payable for absent days due to illness if those days fall on a day that a child is booked into the service</w:t>
      </w:r>
      <w:r w:rsidR="00343505">
        <w:rPr>
          <w:rFonts w:ascii="Calibri" w:hAnsi="Calibri" w:cs="Arial"/>
          <w:sz w:val="22"/>
          <w:szCs w:val="22"/>
        </w:rPr>
        <w:t>, unless it is a casual booking.</w:t>
      </w:r>
    </w:p>
    <w:p w14:paraId="136AA9ED" w14:textId="5E365FAE" w:rsidR="00140411" w:rsidRPr="00140411" w:rsidRDefault="00140411" w:rsidP="006A4AEE">
      <w:pPr>
        <w:numPr>
          <w:ilvl w:val="0"/>
          <w:numId w:val="27"/>
        </w:numPr>
        <w:tabs>
          <w:tab w:val="clear" w:pos="720"/>
        </w:tabs>
        <w:spacing w:after="120"/>
        <w:ind w:left="426"/>
        <w:textAlignment w:val="baseline"/>
        <w:rPr>
          <w:rFonts w:ascii="Calibri" w:hAnsi="Calibri" w:cs="Arial"/>
          <w:sz w:val="22"/>
          <w:szCs w:val="22"/>
        </w:rPr>
      </w:pPr>
      <w:r w:rsidRPr="00140411">
        <w:rPr>
          <w:rFonts w:ascii="Calibri" w:hAnsi="Calibri" w:cs="Arial"/>
          <w:sz w:val="22"/>
          <w:szCs w:val="22"/>
        </w:rPr>
        <w:t xml:space="preserve">Families going away on holidays are required to </w:t>
      </w:r>
      <w:r w:rsidR="009D2BE5">
        <w:rPr>
          <w:rFonts w:ascii="Calibri" w:hAnsi="Calibri" w:cs="Arial"/>
          <w:sz w:val="22"/>
          <w:szCs w:val="22"/>
        </w:rPr>
        <w:t>email</w:t>
      </w:r>
      <w:r w:rsidRPr="00140411">
        <w:rPr>
          <w:rFonts w:ascii="Calibri" w:hAnsi="Calibri" w:cs="Arial"/>
          <w:sz w:val="22"/>
          <w:szCs w:val="22"/>
        </w:rPr>
        <w:t xml:space="preserve"> the service in advance</w:t>
      </w:r>
      <w:r w:rsidR="00762289">
        <w:rPr>
          <w:rFonts w:ascii="Calibri" w:hAnsi="Calibri" w:cs="Arial"/>
          <w:sz w:val="22"/>
          <w:szCs w:val="22"/>
        </w:rPr>
        <w:t xml:space="preserve"> by giving </w:t>
      </w:r>
      <w:r w:rsidRPr="00140411">
        <w:rPr>
          <w:rFonts w:ascii="Calibri" w:hAnsi="Calibri" w:cs="Arial"/>
          <w:sz w:val="22"/>
          <w:szCs w:val="22"/>
        </w:rPr>
        <w:t xml:space="preserve">one week’s notice. If the extended leave is within the whole week’s worth of the child booking attendance, they </w:t>
      </w:r>
      <w:r w:rsidR="008D140C" w:rsidRPr="00140411">
        <w:rPr>
          <w:rFonts w:ascii="Calibri" w:hAnsi="Calibri" w:cs="Arial"/>
          <w:sz w:val="22"/>
          <w:szCs w:val="22"/>
        </w:rPr>
        <w:t>won’t</w:t>
      </w:r>
      <w:r w:rsidRPr="00140411">
        <w:rPr>
          <w:rFonts w:ascii="Calibri" w:hAnsi="Calibri" w:cs="Arial"/>
          <w:sz w:val="22"/>
          <w:szCs w:val="22"/>
        </w:rPr>
        <w:t xml:space="preserve"> be charged for that period.</w:t>
      </w:r>
    </w:p>
    <w:p w14:paraId="136AA9EE" w14:textId="77777777" w:rsidR="00140411" w:rsidRDefault="00140411" w:rsidP="006A4AEE">
      <w:pPr>
        <w:numPr>
          <w:ilvl w:val="0"/>
          <w:numId w:val="28"/>
        </w:numPr>
        <w:tabs>
          <w:tab w:val="clear" w:pos="720"/>
        </w:tabs>
        <w:spacing w:after="120"/>
        <w:ind w:left="426"/>
        <w:textAlignment w:val="baseline"/>
        <w:rPr>
          <w:rFonts w:ascii="Calibri" w:hAnsi="Calibri" w:cs="Arial"/>
          <w:sz w:val="22"/>
          <w:szCs w:val="22"/>
        </w:rPr>
      </w:pPr>
      <w:r w:rsidRPr="00140411">
        <w:rPr>
          <w:rFonts w:ascii="Calibri" w:hAnsi="Calibri" w:cs="Arial"/>
          <w:sz w:val="22"/>
          <w:szCs w:val="22"/>
        </w:rPr>
        <w:t>The service will provide families with information about approved and allowable absences and will adhere to the Child Care Management System (CCMS) in relation to absences.</w:t>
      </w:r>
    </w:p>
    <w:p w14:paraId="136AA9EF" w14:textId="77777777" w:rsidR="008D140C" w:rsidRPr="00140411" w:rsidRDefault="008D140C" w:rsidP="006A4AEE">
      <w:pPr>
        <w:numPr>
          <w:ilvl w:val="0"/>
          <w:numId w:val="28"/>
        </w:numPr>
        <w:tabs>
          <w:tab w:val="clear" w:pos="720"/>
        </w:tabs>
        <w:spacing w:after="120"/>
        <w:ind w:left="426"/>
        <w:textAlignment w:val="baseline"/>
        <w:rPr>
          <w:rFonts w:ascii="Calibri" w:hAnsi="Calibri" w:cs="Arial"/>
          <w:sz w:val="22"/>
          <w:szCs w:val="22"/>
        </w:rPr>
      </w:pPr>
      <w:r>
        <w:rPr>
          <w:rFonts w:ascii="Calibri" w:hAnsi="Calibri" w:cs="Arial"/>
          <w:sz w:val="22"/>
          <w:szCs w:val="22"/>
        </w:rPr>
        <w:t>If families have not informed the service that their child/ren is absent for their after school care booking via email and verbal communication and educators are required to call to confirm their absence, a fee of $10 will be applied to their account.</w:t>
      </w:r>
    </w:p>
    <w:p w14:paraId="136AA9F0" w14:textId="77777777" w:rsidR="00140411" w:rsidRPr="00140411" w:rsidRDefault="00140411" w:rsidP="00077DEA">
      <w:pPr>
        <w:spacing w:after="120"/>
        <w:rPr>
          <w:rFonts w:ascii="Calibri" w:hAnsi="Calibri" w:cs="Arial"/>
          <w:sz w:val="22"/>
          <w:szCs w:val="22"/>
        </w:rPr>
      </w:pPr>
    </w:p>
    <w:p w14:paraId="136AA9F1" w14:textId="77777777" w:rsidR="00140411" w:rsidRPr="008D140C" w:rsidRDefault="00140411" w:rsidP="00077DEA">
      <w:pPr>
        <w:numPr>
          <w:ilvl w:val="0"/>
          <w:numId w:val="46"/>
        </w:numPr>
        <w:spacing w:after="120"/>
        <w:rPr>
          <w:rFonts w:ascii="Calibri" w:hAnsi="Calibri" w:cs="Arial"/>
          <w:b/>
          <w:sz w:val="22"/>
          <w:szCs w:val="22"/>
        </w:rPr>
      </w:pPr>
      <w:r w:rsidRPr="00140411">
        <w:rPr>
          <w:rFonts w:ascii="Calibri" w:hAnsi="Calibri" w:cs="Arial"/>
          <w:b/>
          <w:sz w:val="22"/>
          <w:szCs w:val="22"/>
        </w:rPr>
        <w:t>Service closure</w:t>
      </w:r>
    </w:p>
    <w:p w14:paraId="136AA9F2" w14:textId="77777777" w:rsidR="00140411" w:rsidRPr="00140411" w:rsidRDefault="00140411" w:rsidP="00077DEA">
      <w:pPr>
        <w:numPr>
          <w:ilvl w:val="0"/>
          <w:numId w:val="29"/>
        </w:numPr>
        <w:spacing w:after="120"/>
        <w:textAlignment w:val="baseline"/>
        <w:rPr>
          <w:rFonts w:ascii="Calibri" w:hAnsi="Calibri" w:cs="Arial"/>
          <w:sz w:val="22"/>
          <w:szCs w:val="22"/>
        </w:rPr>
      </w:pPr>
      <w:r w:rsidRPr="00140411">
        <w:rPr>
          <w:rFonts w:ascii="Calibri" w:hAnsi="Calibri" w:cs="Arial"/>
          <w:sz w:val="22"/>
          <w:szCs w:val="22"/>
        </w:rPr>
        <w:lastRenderedPageBreak/>
        <w:t>No fee is charged while the service is closed over the Christmas/New Year period</w:t>
      </w:r>
      <w:r w:rsidR="008D140C">
        <w:rPr>
          <w:rFonts w:ascii="Calibri" w:hAnsi="Calibri" w:cs="Arial"/>
          <w:sz w:val="22"/>
          <w:szCs w:val="22"/>
        </w:rPr>
        <w:t xml:space="preserve"> and Public Holidays.</w:t>
      </w:r>
    </w:p>
    <w:p w14:paraId="136AA9F3" w14:textId="77777777" w:rsidR="00140411" w:rsidRPr="00140411" w:rsidRDefault="00140411" w:rsidP="00077DEA">
      <w:pPr>
        <w:spacing w:after="120"/>
        <w:rPr>
          <w:rFonts w:ascii="Calibri" w:hAnsi="Calibri" w:cs="Arial"/>
          <w:sz w:val="22"/>
          <w:szCs w:val="22"/>
        </w:rPr>
      </w:pPr>
    </w:p>
    <w:p w14:paraId="136AA9F4" w14:textId="77777777" w:rsidR="00140411" w:rsidRPr="008D140C" w:rsidRDefault="00140411" w:rsidP="00077DEA">
      <w:pPr>
        <w:numPr>
          <w:ilvl w:val="0"/>
          <w:numId w:val="46"/>
        </w:numPr>
        <w:spacing w:after="120"/>
        <w:rPr>
          <w:rFonts w:ascii="Calibri" w:hAnsi="Calibri" w:cs="Arial"/>
          <w:b/>
          <w:sz w:val="22"/>
          <w:szCs w:val="22"/>
        </w:rPr>
      </w:pPr>
      <w:r w:rsidRPr="00140411">
        <w:rPr>
          <w:rFonts w:ascii="Calibri" w:hAnsi="Calibri" w:cs="Arial"/>
          <w:b/>
          <w:sz w:val="22"/>
          <w:szCs w:val="22"/>
        </w:rPr>
        <w:t>Payment of Fees</w:t>
      </w:r>
    </w:p>
    <w:p w14:paraId="136AA9F5" w14:textId="26B37AD0" w:rsidR="00140411" w:rsidRPr="008D140C" w:rsidRDefault="00140411" w:rsidP="00077DEA">
      <w:pPr>
        <w:numPr>
          <w:ilvl w:val="0"/>
          <w:numId w:val="30"/>
        </w:numPr>
        <w:tabs>
          <w:tab w:val="clear" w:pos="720"/>
          <w:tab w:val="num" w:pos="360"/>
        </w:tabs>
        <w:spacing w:after="120"/>
        <w:ind w:left="360"/>
        <w:textAlignment w:val="baseline"/>
        <w:rPr>
          <w:rFonts w:ascii="Calibri" w:hAnsi="Calibri" w:cs="Arial"/>
          <w:sz w:val="22"/>
          <w:szCs w:val="22"/>
        </w:rPr>
      </w:pPr>
      <w:r w:rsidRPr="00140411">
        <w:rPr>
          <w:rFonts w:ascii="Calibri" w:hAnsi="Calibri" w:cs="Arial"/>
          <w:sz w:val="22"/>
          <w:szCs w:val="22"/>
        </w:rPr>
        <w:t xml:space="preserve">Fees must be paid once </w:t>
      </w:r>
      <w:r w:rsidR="00D5333B">
        <w:rPr>
          <w:rFonts w:ascii="Calibri" w:hAnsi="Calibri" w:cs="Arial"/>
          <w:sz w:val="22"/>
          <w:szCs w:val="22"/>
        </w:rPr>
        <w:t>i</w:t>
      </w:r>
      <w:r w:rsidRPr="00140411">
        <w:rPr>
          <w:rFonts w:ascii="Calibri" w:hAnsi="Calibri" w:cs="Arial"/>
          <w:sz w:val="22"/>
          <w:szCs w:val="22"/>
        </w:rPr>
        <w:t>nvoiced, within the stated due date.  Families will be provided with a statement of fees charged by the service will be provided to all families by email</w:t>
      </w:r>
      <w:r w:rsidR="009E7427">
        <w:rPr>
          <w:rFonts w:ascii="Calibri" w:hAnsi="Calibri" w:cs="Arial"/>
          <w:sz w:val="22"/>
          <w:szCs w:val="22"/>
        </w:rPr>
        <w:t xml:space="preserve"> (Regulation 168)</w:t>
      </w:r>
      <w:r w:rsidRPr="00140411">
        <w:rPr>
          <w:rFonts w:ascii="Calibri" w:hAnsi="Calibri" w:cs="Arial"/>
          <w:sz w:val="22"/>
          <w:szCs w:val="22"/>
        </w:rPr>
        <w:t>.  </w:t>
      </w:r>
    </w:p>
    <w:p w14:paraId="136AA9F6" w14:textId="77777777" w:rsidR="00140411" w:rsidRPr="008D140C" w:rsidRDefault="00140411" w:rsidP="00077DEA">
      <w:pPr>
        <w:numPr>
          <w:ilvl w:val="0"/>
          <w:numId w:val="31"/>
        </w:numPr>
        <w:tabs>
          <w:tab w:val="clear" w:pos="720"/>
          <w:tab w:val="num" w:pos="360"/>
        </w:tabs>
        <w:spacing w:after="120"/>
        <w:ind w:left="360"/>
        <w:textAlignment w:val="baseline"/>
        <w:rPr>
          <w:rFonts w:ascii="Calibri" w:hAnsi="Calibri" w:cs="Arial"/>
          <w:sz w:val="22"/>
          <w:szCs w:val="22"/>
        </w:rPr>
      </w:pPr>
      <w:r w:rsidRPr="00140411">
        <w:rPr>
          <w:rFonts w:ascii="Calibri" w:hAnsi="Calibri" w:cs="Arial"/>
          <w:sz w:val="22"/>
          <w:szCs w:val="22"/>
        </w:rPr>
        <w:t xml:space="preserve">Families will receive fortnightly invoice statements which shows the cost of care for a </w:t>
      </w:r>
      <w:r w:rsidR="00077DEA" w:rsidRPr="00140411">
        <w:rPr>
          <w:rFonts w:ascii="Calibri" w:hAnsi="Calibri" w:cs="Arial"/>
          <w:sz w:val="22"/>
          <w:szCs w:val="22"/>
        </w:rPr>
        <w:t>two-week</w:t>
      </w:r>
      <w:r w:rsidRPr="00140411">
        <w:rPr>
          <w:rFonts w:ascii="Calibri" w:hAnsi="Calibri" w:cs="Arial"/>
          <w:sz w:val="22"/>
          <w:szCs w:val="22"/>
        </w:rPr>
        <w:t xml:space="preserve"> period in arrears.  It will show any payments that have been made within the </w:t>
      </w:r>
      <w:r w:rsidR="00077DEA" w:rsidRPr="00140411">
        <w:rPr>
          <w:rFonts w:ascii="Calibri" w:hAnsi="Calibri" w:cs="Arial"/>
          <w:sz w:val="22"/>
          <w:szCs w:val="22"/>
        </w:rPr>
        <w:t>two-week</w:t>
      </w:r>
      <w:r w:rsidRPr="00140411">
        <w:rPr>
          <w:rFonts w:ascii="Calibri" w:hAnsi="Calibri" w:cs="Arial"/>
          <w:sz w:val="22"/>
          <w:szCs w:val="22"/>
        </w:rPr>
        <w:t xml:space="preserve"> time frame.  Invoice statements can be received by email or posted to families.</w:t>
      </w:r>
    </w:p>
    <w:p w14:paraId="136AA9F7" w14:textId="77777777" w:rsidR="00140411" w:rsidRPr="00140411" w:rsidRDefault="00140411" w:rsidP="00077DEA">
      <w:pPr>
        <w:numPr>
          <w:ilvl w:val="0"/>
          <w:numId w:val="32"/>
        </w:numPr>
        <w:tabs>
          <w:tab w:val="clear" w:pos="720"/>
          <w:tab w:val="num" w:pos="360"/>
        </w:tabs>
        <w:spacing w:after="120"/>
        <w:ind w:left="360"/>
        <w:textAlignment w:val="baseline"/>
        <w:rPr>
          <w:rFonts w:ascii="Calibri" w:hAnsi="Calibri" w:cs="Arial"/>
          <w:sz w:val="22"/>
          <w:szCs w:val="22"/>
        </w:rPr>
      </w:pPr>
      <w:r w:rsidRPr="00140411">
        <w:rPr>
          <w:rFonts w:ascii="Calibri" w:hAnsi="Calibri" w:cs="Arial"/>
          <w:sz w:val="22"/>
          <w:szCs w:val="22"/>
        </w:rPr>
        <w:t>Failure to pay unpaid fees may result in debt recovery action being taken and discontinuation of care for the child unless the family has initiated a repayment schedule for the unpaid fees with the Nominated Supervisor.</w:t>
      </w:r>
    </w:p>
    <w:p w14:paraId="136AA9F8" w14:textId="77777777" w:rsidR="00140411" w:rsidRPr="00140411" w:rsidRDefault="00140411" w:rsidP="00077DEA">
      <w:pPr>
        <w:spacing w:after="120"/>
        <w:rPr>
          <w:rFonts w:ascii="Calibri" w:hAnsi="Calibri" w:cs="Arial"/>
          <w:sz w:val="22"/>
          <w:szCs w:val="22"/>
        </w:rPr>
      </w:pPr>
    </w:p>
    <w:p w14:paraId="136AA9F9" w14:textId="77777777" w:rsidR="00140411" w:rsidRPr="008D140C" w:rsidRDefault="00140411" w:rsidP="00077DEA">
      <w:pPr>
        <w:numPr>
          <w:ilvl w:val="0"/>
          <w:numId w:val="46"/>
        </w:numPr>
        <w:spacing w:after="120"/>
        <w:rPr>
          <w:rFonts w:ascii="Calibri" w:hAnsi="Calibri" w:cs="Arial"/>
          <w:b/>
          <w:sz w:val="22"/>
          <w:szCs w:val="22"/>
        </w:rPr>
      </w:pPr>
      <w:r w:rsidRPr="00140411">
        <w:rPr>
          <w:rFonts w:ascii="Calibri" w:hAnsi="Calibri" w:cs="Arial"/>
          <w:b/>
          <w:sz w:val="22"/>
          <w:szCs w:val="22"/>
        </w:rPr>
        <w:t>Debt recovery</w:t>
      </w:r>
    </w:p>
    <w:p w14:paraId="136AA9FA" w14:textId="77777777" w:rsidR="00140411" w:rsidRPr="008D140C" w:rsidRDefault="00140411" w:rsidP="00077DEA">
      <w:pPr>
        <w:numPr>
          <w:ilvl w:val="0"/>
          <w:numId w:val="33"/>
        </w:numPr>
        <w:tabs>
          <w:tab w:val="clear" w:pos="720"/>
          <w:tab w:val="num" w:pos="360"/>
        </w:tabs>
        <w:spacing w:after="120"/>
        <w:ind w:left="360"/>
        <w:textAlignment w:val="baseline"/>
        <w:rPr>
          <w:rFonts w:ascii="Calibri" w:hAnsi="Calibri" w:cs="Arial"/>
          <w:sz w:val="22"/>
          <w:szCs w:val="22"/>
        </w:rPr>
      </w:pPr>
      <w:r w:rsidRPr="00140411">
        <w:rPr>
          <w:rFonts w:ascii="Calibri" w:hAnsi="Calibri" w:cs="Arial"/>
          <w:sz w:val="22"/>
          <w:szCs w:val="22"/>
        </w:rPr>
        <w:t xml:space="preserve">The Approved Provider reserves the right to take action to recover debts owing to the service. This can include the engagement of debt collectors to recover the monies owed. </w:t>
      </w:r>
    </w:p>
    <w:p w14:paraId="136AA9FB" w14:textId="77777777" w:rsidR="00140411" w:rsidRPr="00140411" w:rsidRDefault="00140411" w:rsidP="00077DEA">
      <w:pPr>
        <w:numPr>
          <w:ilvl w:val="0"/>
          <w:numId w:val="34"/>
        </w:numPr>
        <w:tabs>
          <w:tab w:val="clear" w:pos="720"/>
          <w:tab w:val="num" w:pos="360"/>
        </w:tabs>
        <w:spacing w:after="120"/>
        <w:ind w:left="360"/>
        <w:textAlignment w:val="baseline"/>
        <w:rPr>
          <w:rFonts w:ascii="Calibri" w:hAnsi="Calibri" w:cs="Arial"/>
          <w:sz w:val="22"/>
          <w:szCs w:val="22"/>
        </w:rPr>
      </w:pPr>
      <w:r w:rsidRPr="00140411">
        <w:rPr>
          <w:rFonts w:ascii="Calibri" w:hAnsi="Calibri" w:cs="Arial"/>
          <w:sz w:val="22"/>
          <w:szCs w:val="22"/>
        </w:rPr>
        <w:t>Where a family owes any overdue fees to the service, the child’s place may be suspended, until all outstanding monies are paid, or both parties agree to a payment plan.  Fees not paid by the due date will be followed up as below:</w:t>
      </w:r>
    </w:p>
    <w:p w14:paraId="136AA9FC" w14:textId="77777777" w:rsidR="00140411" w:rsidRPr="00140411" w:rsidRDefault="00140411" w:rsidP="009E7427">
      <w:pPr>
        <w:numPr>
          <w:ilvl w:val="0"/>
          <w:numId w:val="35"/>
        </w:numPr>
        <w:tabs>
          <w:tab w:val="num" w:pos="1134"/>
        </w:tabs>
        <w:spacing w:after="120"/>
        <w:ind w:left="851" w:hanging="425"/>
        <w:textAlignment w:val="baseline"/>
        <w:rPr>
          <w:rFonts w:ascii="Calibri" w:hAnsi="Calibri" w:cs="Arial"/>
          <w:sz w:val="22"/>
          <w:szCs w:val="22"/>
        </w:rPr>
      </w:pPr>
      <w:r w:rsidRPr="00140411">
        <w:rPr>
          <w:rFonts w:ascii="Calibri" w:hAnsi="Calibri" w:cs="Arial"/>
          <w:sz w:val="22"/>
          <w:szCs w:val="22"/>
        </w:rPr>
        <w:t xml:space="preserve">An initial letter stating fees are overdue will be sent 7 days after the fees due date, giving 10 working days for payment. </w:t>
      </w:r>
    </w:p>
    <w:p w14:paraId="136AA9FD" w14:textId="77777777" w:rsidR="00140411" w:rsidRPr="00140411" w:rsidRDefault="00140411" w:rsidP="009E7427">
      <w:pPr>
        <w:numPr>
          <w:ilvl w:val="0"/>
          <w:numId w:val="35"/>
        </w:numPr>
        <w:tabs>
          <w:tab w:val="num" w:pos="1134"/>
        </w:tabs>
        <w:spacing w:after="120"/>
        <w:ind w:left="851" w:hanging="425"/>
        <w:textAlignment w:val="baseline"/>
        <w:rPr>
          <w:rFonts w:ascii="Calibri" w:hAnsi="Calibri" w:cs="Arial"/>
          <w:sz w:val="22"/>
          <w:szCs w:val="22"/>
        </w:rPr>
      </w:pPr>
      <w:r w:rsidRPr="00140411">
        <w:rPr>
          <w:rFonts w:ascii="Calibri" w:hAnsi="Calibri" w:cs="Arial"/>
          <w:sz w:val="22"/>
          <w:szCs w:val="22"/>
        </w:rPr>
        <w:t xml:space="preserve">If payment is not received, a second and final letter notifying the family that unless payment is made within 7 working days they will be invited, by telephone or email, to attend a meeting with the </w:t>
      </w:r>
      <w:r w:rsidR="00975E6A">
        <w:rPr>
          <w:rFonts w:ascii="Calibri" w:hAnsi="Calibri" w:cs="Arial"/>
          <w:sz w:val="22"/>
          <w:szCs w:val="22"/>
        </w:rPr>
        <w:t>Directors</w:t>
      </w:r>
      <w:r w:rsidRPr="00140411">
        <w:rPr>
          <w:rFonts w:ascii="Calibri" w:hAnsi="Calibri" w:cs="Arial"/>
          <w:sz w:val="22"/>
          <w:szCs w:val="22"/>
        </w:rPr>
        <w:t xml:space="preserve"> to discuss a payment plan.</w:t>
      </w:r>
    </w:p>
    <w:p w14:paraId="136AA9FE" w14:textId="77777777" w:rsidR="00140411" w:rsidRPr="00140411" w:rsidRDefault="00140411" w:rsidP="009E7427">
      <w:pPr>
        <w:numPr>
          <w:ilvl w:val="0"/>
          <w:numId w:val="35"/>
        </w:numPr>
        <w:tabs>
          <w:tab w:val="num" w:pos="1134"/>
        </w:tabs>
        <w:spacing w:after="120"/>
        <w:ind w:left="851" w:hanging="425"/>
        <w:textAlignment w:val="baseline"/>
        <w:rPr>
          <w:rFonts w:ascii="Calibri" w:hAnsi="Calibri" w:cs="Arial"/>
          <w:sz w:val="22"/>
          <w:szCs w:val="22"/>
        </w:rPr>
      </w:pPr>
      <w:r w:rsidRPr="00140411">
        <w:rPr>
          <w:rFonts w:ascii="Calibri" w:hAnsi="Calibri" w:cs="Arial"/>
          <w:sz w:val="22"/>
          <w:szCs w:val="22"/>
        </w:rPr>
        <w:t>Failure to attend the meeting and continued non-payment for a period of 5 working days will reserve the right to employ the services of a debt collector and the family will be responsible for all fees associated with recovering the debt.</w:t>
      </w:r>
    </w:p>
    <w:p w14:paraId="136AA9FF" w14:textId="77777777" w:rsidR="00140411" w:rsidRPr="00140411" w:rsidRDefault="00140411" w:rsidP="009E7427">
      <w:pPr>
        <w:numPr>
          <w:ilvl w:val="0"/>
          <w:numId w:val="35"/>
        </w:numPr>
        <w:tabs>
          <w:tab w:val="num" w:pos="1134"/>
        </w:tabs>
        <w:spacing w:after="120"/>
        <w:ind w:left="851" w:hanging="425"/>
        <w:textAlignment w:val="baseline"/>
        <w:rPr>
          <w:rFonts w:ascii="Calibri" w:hAnsi="Calibri" w:cs="Arial"/>
          <w:sz w:val="22"/>
          <w:szCs w:val="22"/>
        </w:rPr>
      </w:pPr>
      <w:r w:rsidRPr="00140411">
        <w:rPr>
          <w:rFonts w:ascii="Calibri" w:hAnsi="Calibri" w:cs="Arial"/>
          <w:sz w:val="22"/>
          <w:szCs w:val="22"/>
        </w:rPr>
        <w:t>If a signed payment plan is not adhered to, a follow-up process will commence at point 2.</w:t>
      </w:r>
    </w:p>
    <w:p w14:paraId="136AAA00" w14:textId="77777777" w:rsidR="00140411" w:rsidRPr="00140411" w:rsidRDefault="00140411" w:rsidP="00077DEA">
      <w:pPr>
        <w:spacing w:after="120"/>
        <w:rPr>
          <w:rFonts w:ascii="Calibri" w:hAnsi="Calibri" w:cs="Arial"/>
          <w:sz w:val="22"/>
          <w:szCs w:val="22"/>
        </w:rPr>
      </w:pPr>
    </w:p>
    <w:p w14:paraId="136AAA01" w14:textId="77777777" w:rsidR="00140411" w:rsidRPr="00975E6A" w:rsidRDefault="00140411" w:rsidP="00077DEA">
      <w:pPr>
        <w:numPr>
          <w:ilvl w:val="0"/>
          <w:numId w:val="46"/>
        </w:numPr>
        <w:spacing w:after="120"/>
        <w:rPr>
          <w:rFonts w:ascii="Calibri" w:hAnsi="Calibri" w:cs="Arial"/>
          <w:b/>
          <w:sz w:val="22"/>
          <w:szCs w:val="22"/>
        </w:rPr>
      </w:pPr>
      <w:r w:rsidRPr="00140411">
        <w:rPr>
          <w:rFonts w:ascii="Calibri" w:hAnsi="Calibri" w:cs="Arial"/>
          <w:b/>
          <w:sz w:val="22"/>
          <w:szCs w:val="22"/>
        </w:rPr>
        <w:t>Late collection fee</w:t>
      </w:r>
    </w:p>
    <w:p w14:paraId="136AAA02" w14:textId="77777777" w:rsidR="00140411" w:rsidRPr="00975E6A" w:rsidRDefault="00140411" w:rsidP="00077DEA">
      <w:pPr>
        <w:numPr>
          <w:ilvl w:val="0"/>
          <w:numId w:val="36"/>
        </w:numPr>
        <w:tabs>
          <w:tab w:val="clear" w:pos="720"/>
          <w:tab w:val="num" w:pos="360"/>
        </w:tabs>
        <w:spacing w:after="120"/>
        <w:ind w:left="360"/>
        <w:textAlignment w:val="baseline"/>
        <w:rPr>
          <w:rFonts w:ascii="Calibri" w:hAnsi="Calibri" w:cs="Arial"/>
          <w:sz w:val="22"/>
          <w:szCs w:val="22"/>
        </w:rPr>
      </w:pPr>
      <w:r w:rsidRPr="00140411">
        <w:rPr>
          <w:rFonts w:ascii="Calibri" w:hAnsi="Calibri" w:cs="Arial"/>
          <w:sz w:val="22"/>
          <w:szCs w:val="22"/>
        </w:rPr>
        <w:t>The service operates from 7.00am - 9.00am Before School Care, 2.30pm - 6.00pm After School Care and 7.00am - 6.00pm Vacation Care.  </w:t>
      </w:r>
      <w:r w:rsidR="00975E6A">
        <w:rPr>
          <w:rFonts w:ascii="Calibri" w:hAnsi="Calibri" w:cs="Arial"/>
          <w:sz w:val="22"/>
          <w:szCs w:val="22"/>
        </w:rPr>
        <w:t>Educators</w:t>
      </w:r>
      <w:r w:rsidRPr="00140411">
        <w:rPr>
          <w:rFonts w:ascii="Calibri" w:hAnsi="Calibri" w:cs="Arial"/>
          <w:sz w:val="22"/>
          <w:szCs w:val="22"/>
        </w:rPr>
        <w:t xml:space="preserve"> are unable to accept children in the service outside of these hours.  Should children be present after the closing time, a late fee of $30 between 6.00pm - 6.15pm, $60 between 6.15pm - 6.30pm and $60 + $2.00 every minute after 6.30pm will apply. </w:t>
      </w:r>
    </w:p>
    <w:p w14:paraId="136AAA03" w14:textId="77777777" w:rsidR="00140411" w:rsidRPr="00140411" w:rsidRDefault="00140411" w:rsidP="00077DEA">
      <w:pPr>
        <w:numPr>
          <w:ilvl w:val="0"/>
          <w:numId w:val="36"/>
        </w:numPr>
        <w:tabs>
          <w:tab w:val="clear" w:pos="720"/>
          <w:tab w:val="num" w:pos="360"/>
        </w:tabs>
        <w:spacing w:after="120"/>
        <w:ind w:left="360"/>
        <w:textAlignment w:val="baseline"/>
        <w:rPr>
          <w:rFonts w:ascii="Calibri" w:hAnsi="Calibri" w:cs="Arial"/>
          <w:sz w:val="22"/>
          <w:szCs w:val="22"/>
        </w:rPr>
      </w:pPr>
      <w:r w:rsidRPr="00140411">
        <w:rPr>
          <w:rFonts w:ascii="Calibri" w:hAnsi="Calibri" w:cs="Arial"/>
          <w:sz w:val="22"/>
          <w:szCs w:val="22"/>
        </w:rPr>
        <w:t>The hours and days of operation of the service will be displayed prominently within the service (Regulation 173).</w:t>
      </w:r>
    </w:p>
    <w:p w14:paraId="136AAA04" w14:textId="77777777" w:rsidR="00140411" w:rsidRPr="00975E6A" w:rsidRDefault="00140411" w:rsidP="00077DEA">
      <w:pPr>
        <w:numPr>
          <w:ilvl w:val="0"/>
          <w:numId w:val="36"/>
        </w:numPr>
        <w:tabs>
          <w:tab w:val="clear" w:pos="720"/>
          <w:tab w:val="num" w:pos="360"/>
        </w:tabs>
        <w:spacing w:after="120"/>
        <w:ind w:left="360"/>
        <w:textAlignment w:val="baseline"/>
        <w:rPr>
          <w:rFonts w:ascii="Calibri" w:hAnsi="Calibri" w:cs="Arial"/>
          <w:sz w:val="22"/>
          <w:szCs w:val="22"/>
        </w:rPr>
      </w:pPr>
      <w:r w:rsidRPr="00140411">
        <w:rPr>
          <w:rFonts w:ascii="Calibri" w:hAnsi="Calibri" w:cs="Arial"/>
          <w:sz w:val="22"/>
          <w:szCs w:val="22"/>
        </w:rPr>
        <w:lastRenderedPageBreak/>
        <w:t xml:space="preserve">In circumstances that are beyond the control of families, for example, weather and traffic accidents, which may result in them arriving late to collect their child, the </w:t>
      </w:r>
      <w:r w:rsidR="00975E6A">
        <w:rPr>
          <w:rFonts w:ascii="Calibri" w:hAnsi="Calibri" w:cs="Arial"/>
          <w:sz w:val="22"/>
          <w:szCs w:val="22"/>
        </w:rPr>
        <w:t>Directors</w:t>
      </w:r>
      <w:r w:rsidRPr="00140411">
        <w:rPr>
          <w:rFonts w:ascii="Calibri" w:hAnsi="Calibri" w:cs="Arial"/>
          <w:sz w:val="22"/>
          <w:szCs w:val="22"/>
        </w:rPr>
        <w:t xml:space="preserve"> will have discretion to decide if families will be charged the late fee.  </w:t>
      </w:r>
    </w:p>
    <w:p w14:paraId="136AAA05" w14:textId="77777777" w:rsidR="00140411" w:rsidRPr="00140411" w:rsidRDefault="00140411" w:rsidP="00077DEA">
      <w:pPr>
        <w:numPr>
          <w:ilvl w:val="0"/>
          <w:numId w:val="37"/>
        </w:numPr>
        <w:tabs>
          <w:tab w:val="clear" w:pos="720"/>
          <w:tab w:val="num" w:pos="360"/>
        </w:tabs>
        <w:spacing w:after="120"/>
        <w:ind w:left="360"/>
        <w:textAlignment w:val="baseline"/>
        <w:rPr>
          <w:rFonts w:ascii="Calibri" w:hAnsi="Calibri" w:cs="Arial"/>
          <w:sz w:val="22"/>
          <w:szCs w:val="22"/>
        </w:rPr>
      </w:pPr>
      <w:r w:rsidRPr="00140411">
        <w:rPr>
          <w:rFonts w:ascii="Calibri" w:hAnsi="Calibri" w:cs="Arial"/>
          <w:sz w:val="22"/>
          <w:szCs w:val="22"/>
        </w:rPr>
        <w:t>Families who are continually late collecting their children, without a valid reason, may jeopardise their child’s place at the service after their 5th unexplained lateness. Should this be the case, the Nominated Supervisor will meet with the family to discuss this.</w:t>
      </w:r>
    </w:p>
    <w:p w14:paraId="136AAA06" w14:textId="77777777" w:rsidR="00140411" w:rsidRPr="00140411" w:rsidRDefault="00140411" w:rsidP="00077DEA">
      <w:pPr>
        <w:spacing w:after="120"/>
        <w:rPr>
          <w:rFonts w:ascii="Calibri" w:hAnsi="Calibri" w:cs="Arial"/>
          <w:sz w:val="22"/>
          <w:szCs w:val="22"/>
        </w:rPr>
      </w:pPr>
    </w:p>
    <w:p w14:paraId="136AAA07" w14:textId="77777777" w:rsidR="000203A7" w:rsidRDefault="000203A7" w:rsidP="00077DEA">
      <w:pPr>
        <w:numPr>
          <w:ilvl w:val="0"/>
          <w:numId w:val="46"/>
        </w:numPr>
        <w:spacing w:after="120"/>
        <w:rPr>
          <w:rFonts w:ascii="Calibri" w:hAnsi="Calibri" w:cs="Arial"/>
          <w:b/>
          <w:sz w:val="22"/>
          <w:szCs w:val="22"/>
        </w:rPr>
      </w:pPr>
      <w:r>
        <w:rPr>
          <w:rFonts w:ascii="Calibri" w:hAnsi="Calibri" w:cs="Arial"/>
          <w:b/>
          <w:sz w:val="22"/>
          <w:szCs w:val="22"/>
        </w:rPr>
        <w:t>MJCC Hat</w:t>
      </w:r>
    </w:p>
    <w:p w14:paraId="136AAA08" w14:textId="2BD3C6D2" w:rsidR="000203A7" w:rsidRPr="000203A7" w:rsidRDefault="000203A7" w:rsidP="000203A7">
      <w:pPr>
        <w:numPr>
          <w:ilvl w:val="0"/>
          <w:numId w:val="48"/>
        </w:numPr>
        <w:spacing w:after="120"/>
        <w:rPr>
          <w:rFonts w:ascii="Calibri" w:hAnsi="Calibri" w:cs="Arial"/>
          <w:b/>
          <w:sz w:val="22"/>
          <w:szCs w:val="22"/>
        </w:rPr>
      </w:pPr>
      <w:r>
        <w:rPr>
          <w:rFonts w:ascii="Calibri" w:hAnsi="Calibri" w:cs="Arial"/>
          <w:bCs/>
          <w:sz w:val="22"/>
          <w:szCs w:val="22"/>
        </w:rPr>
        <w:t>The service provides a blue MJCC hat for all children enrolled</w:t>
      </w:r>
      <w:r w:rsidR="007C5F7F">
        <w:rPr>
          <w:rFonts w:ascii="Calibri" w:hAnsi="Calibri" w:cs="Arial"/>
          <w:bCs/>
          <w:sz w:val="22"/>
          <w:szCs w:val="22"/>
        </w:rPr>
        <w:t xml:space="preserve"> in vacation care.</w:t>
      </w:r>
    </w:p>
    <w:p w14:paraId="136AAA09" w14:textId="078A692B" w:rsidR="000203A7" w:rsidRPr="000203A7" w:rsidRDefault="000203A7" w:rsidP="000203A7">
      <w:pPr>
        <w:numPr>
          <w:ilvl w:val="0"/>
          <w:numId w:val="48"/>
        </w:numPr>
        <w:spacing w:after="120"/>
        <w:rPr>
          <w:rFonts w:ascii="Calibri" w:hAnsi="Calibri" w:cs="Arial"/>
          <w:b/>
          <w:sz w:val="22"/>
          <w:szCs w:val="22"/>
        </w:rPr>
      </w:pPr>
      <w:r>
        <w:rPr>
          <w:rFonts w:ascii="Calibri" w:hAnsi="Calibri" w:cs="Arial"/>
          <w:bCs/>
          <w:sz w:val="22"/>
          <w:szCs w:val="22"/>
        </w:rPr>
        <w:t>A hat fee of $1</w:t>
      </w:r>
      <w:r w:rsidR="007C5F7F">
        <w:rPr>
          <w:rFonts w:ascii="Calibri" w:hAnsi="Calibri" w:cs="Arial"/>
          <w:bCs/>
          <w:sz w:val="22"/>
          <w:szCs w:val="22"/>
        </w:rPr>
        <w:t>5</w:t>
      </w:r>
      <w:r>
        <w:rPr>
          <w:rFonts w:ascii="Calibri" w:hAnsi="Calibri" w:cs="Arial"/>
          <w:bCs/>
          <w:sz w:val="22"/>
          <w:szCs w:val="22"/>
        </w:rPr>
        <w:t xml:space="preserve"> is applied to family account when first enrolled.</w:t>
      </w:r>
    </w:p>
    <w:p w14:paraId="136AAA0A" w14:textId="3B836971" w:rsidR="000203A7" w:rsidRPr="000203A7" w:rsidRDefault="000203A7" w:rsidP="000203A7">
      <w:pPr>
        <w:numPr>
          <w:ilvl w:val="0"/>
          <w:numId w:val="48"/>
        </w:numPr>
        <w:spacing w:after="120"/>
        <w:rPr>
          <w:rFonts w:ascii="Calibri" w:hAnsi="Calibri" w:cs="Arial"/>
          <w:b/>
          <w:sz w:val="22"/>
          <w:szCs w:val="22"/>
        </w:rPr>
      </w:pPr>
      <w:r>
        <w:rPr>
          <w:rFonts w:ascii="Calibri" w:hAnsi="Calibri" w:cs="Arial"/>
          <w:bCs/>
          <w:sz w:val="22"/>
          <w:szCs w:val="22"/>
        </w:rPr>
        <w:t>Replacement hats are available to families when their child/ren have lost their original hat. A fee of $1</w:t>
      </w:r>
      <w:r w:rsidR="007C5F7F">
        <w:rPr>
          <w:rFonts w:ascii="Calibri" w:hAnsi="Calibri" w:cs="Arial"/>
          <w:bCs/>
          <w:sz w:val="22"/>
          <w:szCs w:val="22"/>
        </w:rPr>
        <w:t>8</w:t>
      </w:r>
      <w:r>
        <w:rPr>
          <w:rFonts w:ascii="Calibri" w:hAnsi="Calibri" w:cs="Arial"/>
          <w:bCs/>
          <w:sz w:val="22"/>
          <w:szCs w:val="22"/>
        </w:rPr>
        <w:t xml:space="preserve"> will be applied to family account for a replacement hat.</w:t>
      </w:r>
    </w:p>
    <w:p w14:paraId="136AAA0B" w14:textId="77777777" w:rsidR="000203A7" w:rsidRDefault="000203A7" w:rsidP="000203A7">
      <w:pPr>
        <w:spacing w:after="120"/>
        <w:rPr>
          <w:rFonts w:ascii="Calibri" w:hAnsi="Calibri" w:cs="Arial"/>
          <w:b/>
          <w:sz w:val="22"/>
          <w:szCs w:val="22"/>
        </w:rPr>
      </w:pPr>
    </w:p>
    <w:p w14:paraId="136AAA0C" w14:textId="77777777" w:rsidR="00140411" w:rsidRPr="00975E6A" w:rsidRDefault="00140411" w:rsidP="00077DEA">
      <w:pPr>
        <w:numPr>
          <w:ilvl w:val="0"/>
          <w:numId w:val="46"/>
        </w:numPr>
        <w:spacing w:after="120"/>
        <w:rPr>
          <w:rFonts w:ascii="Calibri" w:hAnsi="Calibri" w:cs="Arial"/>
          <w:b/>
          <w:sz w:val="22"/>
          <w:szCs w:val="22"/>
        </w:rPr>
      </w:pPr>
      <w:r w:rsidRPr="00140411">
        <w:rPr>
          <w:rFonts w:ascii="Calibri" w:hAnsi="Calibri" w:cs="Arial"/>
          <w:b/>
          <w:sz w:val="22"/>
          <w:szCs w:val="22"/>
        </w:rPr>
        <w:t>Methods of Payment</w:t>
      </w:r>
    </w:p>
    <w:p w14:paraId="136AAA0D" w14:textId="77777777" w:rsidR="00140411" w:rsidRPr="00975E6A" w:rsidRDefault="00140411" w:rsidP="00077DEA">
      <w:pPr>
        <w:numPr>
          <w:ilvl w:val="0"/>
          <w:numId w:val="38"/>
        </w:numPr>
        <w:tabs>
          <w:tab w:val="clear" w:pos="720"/>
          <w:tab w:val="num" w:pos="360"/>
        </w:tabs>
        <w:spacing w:after="120"/>
        <w:ind w:left="360"/>
        <w:textAlignment w:val="baseline"/>
        <w:rPr>
          <w:rFonts w:ascii="Calibri" w:hAnsi="Calibri" w:cs="Arial"/>
          <w:sz w:val="22"/>
          <w:szCs w:val="22"/>
        </w:rPr>
      </w:pPr>
      <w:r w:rsidRPr="00140411">
        <w:rPr>
          <w:rFonts w:ascii="Calibri" w:hAnsi="Calibri" w:cs="Arial"/>
          <w:sz w:val="22"/>
          <w:szCs w:val="22"/>
        </w:rPr>
        <w:t>Fees can be paid by:</w:t>
      </w:r>
    </w:p>
    <w:p w14:paraId="136AAA0E" w14:textId="77777777" w:rsidR="00140411" w:rsidRPr="00140411" w:rsidRDefault="00140411" w:rsidP="00077DEA">
      <w:pPr>
        <w:numPr>
          <w:ilvl w:val="0"/>
          <w:numId w:val="47"/>
        </w:numPr>
        <w:spacing w:after="120"/>
        <w:ind w:left="1080"/>
        <w:textAlignment w:val="baseline"/>
        <w:rPr>
          <w:rFonts w:ascii="Calibri" w:hAnsi="Calibri" w:cs="Arial"/>
          <w:sz w:val="22"/>
          <w:szCs w:val="22"/>
        </w:rPr>
      </w:pPr>
      <w:r w:rsidRPr="00140411">
        <w:rPr>
          <w:rFonts w:ascii="Calibri" w:hAnsi="Calibri" w:cs="Arial"/>
          <w:sz w:val="22"/>
          <w:szCs w:val="22"/>
        </w:rPr>
        <w:t>Direct Debit - nominated bank account or credit card debited every fortnight, day after receiving the invoice statements, into the service’s bank account.</w:t>
      </w:r>
    </w:p>
    <w:p w14:paraId="136AAA0F" w14:textId="77777777" w:rsidR="00140411" w:rsidRPr="00975E6A" w:rsidRDefault="00140411" w:rsidP="00077DEA">
      <w:pPr>
        <w:numPr>
          <w:ilvl w:val="0"/>
          <w:numId w:val="47"/>
        </w:numPr>
        <w:spacing w:after="120"/>
        <w:ind w:left="1080"/>
        <w:textAlignment w:val="baseline"/>
        <w:rPr>
          <w:rFonts w:ascii="Calibri" w:hAnsi="Calibri" w:cs="Arial"/>
          <w:sz w:val="22"/>
          <w:szCs w:val="22"/>
        </w:rPr>
      </w:pPr>
      <w:r w:rsidRPr="00140411">
        <w:rPr>
          <w:rFonts w:ascii="Calibri" w:hAnsi="Calibri" w:cs="Arial"/>
          <w:sz w:val="22"/>
          <w:szCs w:val="22"/>
        </w:rPr>
        <w:t xml:space="preserve">Online Payments - details of the service’s bank account </w:t>
      </w:r>
      <w:r w:rsidR="00077DEA" w:rsidRPr="00140411">
        <w:rPr>
          <w:rFonts w:ascii="Calibri" w:hAnsi="Calibri" w:cs="Arial"/>
          <w:sz w:val="22"/>
          <w:szCs w:val="22"/>
        </w:rPr>
        <w:t>is</w:t>
      </w:r>
      <w:r w:rsidRPr="00140411">
        <w:rPr>
          <w:rFonts w:ascii="Calibri" w:hAnsi="Calibri" w:cs="Arial"/>
          <w:sz w:val="22"/>
          <w:szCs w:val="22"/>
        </w:rPr>
        <w:t xml:space="preserve"> included in the fortnightly invoice statements.</w:t>
      </w:r>
    </w:p>
    <w:p w14:paraId="136AAA10" w14:textId="77777777" w:rsidR="00140411" w:rsidRPr="00975E6A" w:rsidRDefault="00140411" w:rsidP="00077DEA">
      <w:pPr>
        <w:numPr>
          <w:ilvl w:val="0"/>
          <w:numId w:val="47"/>
        </w:numPr>
        <w:spacing w:after="120"/>
        <w:ind w:left="1080"/>
        <w:textAlignment w:val="baseline"/>
        <w:rPr>
          <w:rFonts w:ascii="Calibri" w:hAnsi="Calibri" w:cs="Arial"/>
          <w:sz w:val="22"/>
          <w:szCs w:val="22"/>
        </w:rPr>
      </w:pPr>
      <w:r w:rsidRPr="00140411">
        <w:rPr>
          <w:rFonts w:ascii="Calibri" w:hAnsi="Calibri" w:cs="Arial"/>
          <w:sz w:val="22"/>
          <w:szCs w:val="22"/>
        </w:rPr>
        <w:t>The service does not accept any cash or cheque payments.</w:t>
      </w:r>
    </w:p>
    <w:p w14:paraId="136AAA11" w14:textId="77777777" w:rsidR="00140411" w:rsidRPr="00140411" w:rsidRDefault="00140411" w:rsidP="00077DEA">
      <w:pPr>
        <w:numPr>
          <w:ilvl w:val="0"/>
          <w:numId w:val="41"/>
        </w:numPr>
        <w:tabs>
          <w:tab w:val="clear" w:pos="720"/>
          <w:tab w:val="num" w:pos="360"/>
        </w:tabs>
        <w:spacing w:after="120"/>
        <w:ind w:left="360"/>
        <w:textAlignment w:val="baseline"/>
        <w:rPr>
          <w:rFonts w:ascii="Calibri" w:hAnsi="Calibri" w:cs="Arial"/>
          <w:sz w:val="22"/>
          <w:szCs w:val="22"/>
        </w:rPr>
      </w:pPr>
      <w:r w:rsidRPr="00140411">
        <w:rPr>
          <w:rFonts w:ascii="Calibri" w:hAnsi="Calibri" w:cs="Arial"/>
          <w:sz w:val="22"/>
          <w:szCs w:val="22"/>
        </w:rPr>
        <w:t xml:space="preserve">Families will be given a minimum of fourteen days notice of any changes to the way in which fees are collected (Regulation 172). </w:t>
      </w:r>
    </w:p>
    <w:p w14:paraId="136AAA12" w14:textId="77777777" w:rsidR="00140411" w:rsidRPr="00140411" w:rsidRDefault="00140411" w:rsidP="00077DEA">
      <w:pPr>
        <w:spacing w:after="120"/>
        <w:rPr>
          <w:rFonts w:ascii="Calibri" w:hAnsi="Calibri" w:cs="Arial"/>
          <w:sz w:val="22"/>
          <w:szCs w:val="22"/>
        </w:rPr>
      </w:pPr>
    </w:p>
    <w:p w14:paraId="136AAA13" w14:textId="77777777" w:rsidR="00140411" w:rsidRPr="00975E6A" w:rsidRDefault="00140411" w:rsidP="00077DEA">
      <w:pPr>
        <w:numPr>
          <w:ilvl w:val="0"/>
          <w:numId w:val="46"/>
        </w:numPr>
        <w:spacing w:after="120"/>
        <w:rPr>
          <w:rFonts w:ascii="Calibri" w:hAnsi="Calibri" w:cs="Arial"/>
          <w:b/>
          <w:sz w:val="22"/>
          <w:szCs w:val="22"/>
        </w:rPr>
      </w:pPr>
      <w:r w:rsidRPr="00140411">
        <w:rPr>
          <w:rFonts w:ascii="Calibri" w:hAnsi="Calibri" w:cs="Arial"/>
          <w:b/>
          <w:sz w:val="22"/>
          <w:szCs w:val="22"/>
        </w:rPr>
        <w:t>Confidentiality</w:t>
      </w:r>
    </w:p>
    <w:p w14:paraId="136AAA14" w14:textId="77777777" w:rsidR="00140411" w:rsidRPr="00975E6A" w:rsidRDefault="00140411" w:rsidP="00077DEA">
      <w:pPr>
        <w:numPr>
          <w:ilvl w:val="0"/>
          <w:numId w:val="42"/>
        </w:numPr>
        <w:tabs>
          <w:tab w:val="clear" w:pos="720"/>
          <w:tab w:val="num" w:pos="360"/>
        </w:tabs>
        <w:spacing w:after="120"/>
        <w:ind w:left="360"/>
        <w:textAlignment w:val="baseline"/>
        <w:rPr>
          <w:rFonts w:ascii="Calibri" w:hAnsi="Calibri" w:cs="Arial"/>
          <w:sz w:val="22"/>
          <w:szCs w:val="22"/>
        </w:rPr>
      </w:pPr>
      <w:r w:rsidRPr="00140411">
        <w:rPr>
          <w:rFonts w:ascii="Calibri" w:hAnsi="Calibri" w:cs="Arial"/>
          <w:sz w:val="22"/>
          <w:szCs w:val="22"/>
        </w:rPr>
        <w:t>All information in relation to fees will be kept in strict confidence.  </w:t>
      </w:r>
      <w:r w:rsidR="004F2FDC">
        <w:rPr>
          <w:rFonts w:ascii="Calibri" w:hAnsi="Calibri" w:cs="Arial"/>
          <w:sz w:val="22"/>
          <w:szCs w:val="22"/>
        </w:rPr>
        <w:t>Educators</w:t>
      </w:r>
      <w:r w:rsidRPr="00140411">
        <w:rPr>
          <w:rFonts w:ascii="Calibri" w:hAnsi="Calibri" w:cs="Arial"/>
          <w:sz w:val="22"/>
          <w:szCs w:val="22"/>
        </w:rPr>
        <w:t xml:space="preserve">, management or the Approved Provider will not discuss individual names and details openly. Information will only be available to the nominated persons required to take action, for example, to initiate debt recovery. </w:t>
      </w:r>
    </w:p>
    <w:p w14:paraId="136AAA15" w14:textId="77777777" w:rsidR="00140411" w:rsidRPr="00140411" w:rsidRDefault="00140411" w:rsidP="00077DEA">
      <w:pPr>
        <w:numPr>
          <w:ilvl w:val="0"/>
          <w:numId w:val="43"/>
        </w:numPr>
        <w:tabs>
          <w:tab w:val="clear" w:pos="720"/>
          <w:tab w:val="num" w:pos="360"/>
        </w:tabs>
        <w:spacing w:after="120"/>
        <w:ind w:left="360"/>
        <w:textAlignment w:val="baseline"/>
        <w:rPr>
          <w:rFonts w:ascii="Calibri" w:hAnsi="Calibri" w:cs="Arial"/>
          <w:sz w:val="22"/>
          <w:szCs w:val="22"/>
        </w:rPr>
      </w:pPr>
      <w:r w:rsidRPr="00140411">
        <w:rPr>
          <w:rFonts w:ascii="Calibri" w:hAnsi="Calibri" w:cs="Arial"/>
          <w:sz w:val="22"/>
          <w:szCs w:val="22"/>
        </w:rPr>
        <w:t>Families may access their own account records at any time, or particulars of fees will be available in writing to families, upon request.</w:t>
      </w:r>
    </w:p>
    <w:p w14:paraId="136AAA18" w14:textId="77777777" w:rsidR="00151DE7" w:rsidRPr="00140411" w:rsidRDefault="00151DE7" w:rsidP="00077DEA">
      <w:pPr>
        <w:spacing w:after="120"/>
        <w:rPr>
          <w:rFonts w:ascii="Calibri" w:hAnsi="Calibri" w:cs="Arial"/>
          <w:sz w:val="22"/>
          <w:szCs w:val="22"/>
        </w:rPr>
      </w:pPr>
    </w:p>
    <w:p w14:paraId="136AAA19" w14:textId="77777777" w:rsidR="00140411" w:rsidRPr="004F2FDC" w:rsidRDefault="00140411" w:rsidP="00077DEA">
      <w:pPr>
        <w:numPr>
          <w:ilvl w:val="0"/>
          <w:numId w:val="46"/>
        </w:numPr>
        <w:spacing w:after="120"/>
        <w:rPr>
          <w:rFonts w:ascii="Calibri" w:hAnsi="Calibri" w:cs="Arial"/>
          <w:b/>
          <w:sz w:val="22"/>
          <w:szCs w:val="22"/>
        </w:rPr>
      </w:pPr>
      <w:r w:rsidRPr="00140411">
        <w:rPr>
          <w:rFonts w:ascii="Calibri" w:hAnsi="Calibri" w:cs="Arial"/>
          <w:b/>
          <w:sz w:val="22"/>
          <w:szCs w:val="22"/>
        </w:rPr>
        <w:t>Increase of fees</w:t>
      </w:r>
    </w:p>
    <w:p w14:paraId="136AAA1A" w14:textId="77777777" w:rsidR="00140411" w:rsidRPr="00140411" w:rsidRDefault="00140411" w:rsidP="00077DEA">
      <w:pPr>
        <w:numPr>
          <w:ilvl w:val="0"/>
          <w:numId w:val="44"/>
        </w:numPr>
        <w:spacing w:after="120"/>
        <w:textAlignment w:val="baseline"/>
        <w:rPr>
          <w:rFonts w:ascii="Calibri" w:hAnsi="Calibri" w:cs="Arial"/>
          <w:sz w:val="22"/>
          <w:szCs w:val="22"/>
        </w:rPr>
      </w:pPr>
      <w:r w:rsidRPr="00140411">
        <w:rPr>
          <w:rFonts w:ascii="Calibri" w:hAnsi="Calibri" w:cs="Arial"/>
          <w:sz w:val="22"/>
          <w:szCs w:val="22"/>
        </w:rPr>
        <w:t>The fees are set by the Approved Provider in order to meet the budget for each financial year.  There will be ongoing monitoring of the budget and, should it be necessary to amend fees, families will be given a minimum of fourteen days notice of any fee increase (Regulation 172).</w:t>
      </w:r>
    </w:p>
    <w:p w14:paraId="136AAA1B" w14:textId="77777777" w:rsidR="00140411" w:rsidRPr="00140411" w:rsidRDefault="00140411" w:rsidP="00077DEA">
      <w:pPr>
        <w:spacing w:after="120"/>
        <w:rPr>
          <w:rFonts w:ascii="Calibri" w:hAnsi="Calibri" w:cs="Arial"/>
          <w:sz w:val="22"/>
          <w:szCs w:val="22"/>
        </w:rPr>
      </w:pPr>
    </w:p>
    <w:p w14:paraId="136AAA1C" w14:textId="77777777" w:rsidR="00140411" w:rsidRPr="004F2FDC" w:rsidRDefault="00140411" w:rsidP="00077DEA">
      <w:pPr>
        <w:numPr>
          <w:ilvl w:val="0"/>
          <w:numId w:val="46"/>
        </w:numPr>
        <w:spacing w:after="120"/>
        <w:rPr>
          <w:rFonts w:ascii="Calibri" w:hAnsi="Calibri" w:cs="Arial"/>
          <w:b/>
          <w:sz w:val="22"/>
          <w:szCs w:val="22"/>
        </w:rPr>
      </w:pPr>
      <w:r w:rsidRPr="00140411">
        <w:rPr>
          <w:rFonts w:ascii="Calibri" w:hAnsi="Calibri" w:cs="Arial"/>
          <w:b/>
          <w:sz w:val="22"/>
          <w:szCs w:val="22"/>
        </w:rPr>
        <w:t>Acknowledgement of responsibility to pay fees</w:t>
      </w:r>
    </w:p>
    <w:p w14:paraId="136AAA1D" w14:textId="77777777" w:rsidR="00B3378F" w:rsidRPr="00077DEA" w:rsidRDefault="00140411" w:rsidP="00077DEA">
      <w:pPr>
        <w:numPr>
          <w:ilvl w:val="0"/>
          <w:numId w:val="45"/>
        </w:numPr>
        <w:spacing w:after="120"/>
        <w:textAlignment w:val="baseline"/>
        <w:rPr>
          <w:rFonts w:ascii="Calibri" w:hAnsi="Calibri" w:cs="Arial"/>
          <w:sz w:val="22"/>
          <w:szCs w:val="22"/>
        </w:rPr>
      </w:pPr>
      <w:r w:rsidRPr="00140411">
        <w:rPr>
          <w:rFonts w:ascii="Calibri" w:hAnsi="Calibri" w:cs="Arial"/>
          <w:sz w:val="22"/>
          <w:szCs w:val="22"/>
        </w:rPr>
        <w:lastRenderedPageBreak/>
        <w:t xml:space="preserve">Families are required to read and sign </w:t>
      </w:r>
      <w:r>
        <w:rPr>
          <w:rFonts w:ascii="Calibri" w:hAnsi="Calibri" w:cs="Arial"/>
          <w:sz w:val="22"/>
          <w:szCs w:val="22"/>
        </w:rPr>
        <w:t xml:space="preserve">Terms and </w:t>
      </w:r>
      <w:r w:rsidR="004F2FDC">
        <w:rPr>
          <w:rFonts w:ascii="Calibri" w:hAnsi="Calibri" w:cs="Arial"/>
          <w:sz w:val="22"/>
          <w:szCs w:val="22"/>
        </w:rPr>
        <w:t>C</w:t>
      </w:r>
      <w:r>
        <w:rPr>
          <w:rFonts w:ascii="Calibri" w:hAnsi="Calibri" w:cs="Arial"/>
          <w:sz w:val="22"/>
          <w:szCs w:val="22"/>
        </w:rPr>
        <w:t>onditions</w:t>
      </w:r>
      <w:r w:rsidRPr="00140411">
        <w:rPr>
          <w:rFonts w:ascii="Calibri" w:hAnsi="Calibri" w:cs="Arial"/>
          <w:sz w:val="22"/>
          <w:szCs w:val="22"/>
        </w:rPr>
        <w:t>, Fees and</w:t>
      </w:r>
      <w:r>
        <w:rPr>
          <w:rFonts w:ascii="Calibri" w:hAnsi="Calibri" w:cs="Arial"/>
          <w:sz w:val="22"/>
          <w:szCs w:val="22"/>
        </w:rPr>
        <w:t xml:space="preserve"> Charges Section</w:t>
      </w:r>
      <w:r w:rsidRPr="00140411">
        <w:rPr>
          <w:rFonts w:ascii="Calibri" w:hAnsi="Calibri" w:cs="Arial"/>
          <w:sz w:val="22"/>
          <w:szCs w:val="22"/>
        </w:rPr>
        <w:t xml:space="preserve">, Disclaimer/Informed Consent of the service’s Enrolment Form. </w:t>
      </w:r>
    </w:p>
    <w:sectPr w:rsidR="00B3378F" w:rsidRPr="00077DEA" w:rsidSect="0097520F">
      <w:headerReference w:type="even" r:id="rId7"/>
      <w:headerReference w:type="default" r:id="rId8"/>
      <w:footerReference w:type="even" r:id="rId9"/>
      <w:footerReference w:type="default" r:id="rId10"/>
      <w:headerReference w:type="first" r:id="rId11"/>
      <w:pgSz w:w="12240" w:h="15840"/>
      <w:pgMar w:top="1036" w:right="1800" w:bottom="1134" w:left="1800"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5C64F" w14:textId="77777777" w:rsidR="00C76843" w:rsidRDefault="00C76843">
      <w:r>
        <w:separator/>
      </w:r>
    </w:p>
  </w:endnote>
  <w:endnote w:type="continuationSeparator" w:id="0">
    <w:p w14:paraId="010C2823" w14:textId="77777777" w:rsidR="00C76843" w:rsidRDefault="00C7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 VAG Rounded Thin">
    <w:altName w:val="Courier New"/>
    <w:panose1 w:val="020B0604020202020204"/>
    <w:charset w:val="00"/>
    <w:family w:val="roman"/>
    <w:pitch w:val="variable"/>
  </w:font>
  <w:font w:name="Gill Sans">
    <w:panose1 w:val="020B0502020104020203"/>
    <w:charset w:val="B1"/>
    <w:family w:val="swiss"/>
    <w:pitch w:val="variable"/>
    <w:sig w:usb0="80000A67" w:usb1="00000000" w:usb2="00000000" w:usb3="00000000" w:csb0="000001F7" w:csb1="00000000"/>
  </w:font>
  <w:font w:name="Times">
    <w:altName w:val="Times New Roma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G Drops of Jupiter">
    <w:panose1 w:val="020B0604020202020204"/>
    <w:charset w:val="4D"/>
    <w:family w:val="auto"/>
    <w:pitch w:val="variable"/>
    <w:sig w:usb0="A000002F" w:usb1="00000002"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AA26" w14:textId="77777777" w:rsidR="00587CB5" w:rsidRDefault="00587CB5" w:rsidP="00937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6AAA27" w14:textId="77777777" w:rsidR="00587CB5" w:rsidRDefault="00587CB5" w:rsidP="009374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AA28" w14:textId="77777777" w:rsidR="00587CB5" w:rsidRPr="00033B2D" w:rsidRDefault="00587CB5" w:rsidP="00937452">
    <w:pPr>
      <w:pStyle w:val="Footer"/>
      <w:ind w:right="360"/>
      <w:rPr>
        <w:rFonts w:ascii="Arial" w:hAnsi="Arial" w:cs="Arial"/>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ECD4" w14:textId="77777777" w:rsidR="00C76843" w:rsidRDefault="00C76843">
      <w:r>
        <w:separator/>
      </w:r>
    </w:p>
  </w:footnote>
  <w:footnote w:type="continuationSeparator" w:id="0">
    <w:p w14:paraId="1F132DBE" w14:textId="77777777" w:rsidR="00C76843" w:rsidRDefault="00C76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AA22" w14:textId="77777777" w:rsidR="000349F8" w:rsidRDefault="00C76843">
    <w:pPr>
      <w:pStyle w:val="Header"/>
    </w:pPr>
    <w:r>
      <w:rPr>
        <w:noProof/>
        <w:lang w:val="en-US"/>
      </w:rPr>
      <w:pict w14:anchorId="2CDFA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456.8pt;height:152.25pt;rotation:315;z-index:-251659776;mso-wrap-edited:f;mso-width-percent:0;mso-height-percent:0;mso-position-horizontal:center;mso-position-horizontal-relative:margin;mso-position-vertical:center;mso-position-vertical-relative:margin;mso-width-percent:0;mso-height-percent:0" wrapcoords="21316 4149 17804 4149 17769 4362 17733 5426 17272 4362 16705 3724 16528 4149 14116 4149 13974 4468 14116 5639 14577 7980 14577 12555 11633 4149 11456 3724 11207 5107 10250 11810 7909 5107 7164 3511 6880 4149 4894 4149 4823 4575 5426 7022 5391 9257 3830 5639 3121 4149 2979 4468 2163 4149 106 4149 70 4468 673 7235 532 16279 70 16811 248 17343 2518 17450 3121 16918 3688 16173 4078 15002 4894 17237 5426 18195 5745 17450 6490 17450 6774 17237 6774 16918 6171 14151 6171 11704 8157 17450 10498 17450 10640 17237 10321 14470 10640 13087 12094 17237 12626 18301 12981 17450 15889 17343 15960 16918 15322 15002 15322 12555 15605 11066 16634 12874 16776 12874 16776 12236 18159 16173 19081 18195 19400 17450 20535 17450 20571 16918 19968 14470 19968 7235 20074 5213 21422 7661 21493 7022 21458 4575 21316 4149" fillcolor="#d8d8d8"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AA23" w14:textId="77777777" w:rsidR="001A7230" w:rsidRPr="00625E82" w:rsidRDefault="00CB2023" w:rsidP="001A7230">
    <w:pPr>
      <w:pStyle w:val="Header"/>
      <w:jc w:val="both"/>
      <w:rPr>
        <w:rFonts w:ascii="KG Drops of Jupiter" w:hAnsi="KG Drops of Jupiter"/>
        <w:sz w:val="16"/>
        <w:szCs w:val="18"/>
        <w:lang w:val="en-AU"/>
      </w:rPr>
    </w:pPr>
    <w:r>
      <w:rPr>
        <w:noProof/>
      </w:rPr>
      <w:drawing>
        <wp:anchor distT="0" distB="0" distL="114300" distR="114300" simplePos="0" relativeHeight="251658752" behindDoc="0" locked="0" layoutInCell="1" allowOverlap="1" wp14:anchorId="136AAA2B" wp14:editId="136AAA2C">
          <wp:simplePos x="0" y="0"/>
          <wp:positionH relativeFrom="column">
            <wp:posOffset>5318760</wp:posOffset>
          </wp:positionH>
          <wp:positionV relativeFrom="paragraph">
            <wp:posOffset>-248920</wp:posOffset>
          </wp:positionV>
          <wp:extent cx="685800" cy="689610"/>
          <wp:effectExtent l="0" t="0" r="0" b="0"/>
          <wp:wrapThrough wrapText="bothSides">
            <wp:wrapPolygon edited="0">
              <wp:start x="0" y="0"/>
              <wp:lineTo x="0" y="20884"/>
              <wp:lineTo x="21000" y="20884"/>
              <wp:lineTo x="21000" y="0"/>
              <wp:lineTo x="0" y="0"/>
            </wp:wrapPolygon>
          </wp:wrapThrough>
          <wp:docPr id="24" name="Picture 24"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9610"/>
                  </a:xfrm>
                  <a:prstGeom prst="rect">
                    <a:avLst/>
                  </a:prstGeom>
                  <a:noFill/>
                  <a:ln>
                    <a:noFill/>
                  </a:ln>
                </pic:spPr>
              </pic:pic>
            </a:graphicData>
          </a:graphic>
          <wp14:sizeRelH relativeFrom="page">
            <wp14:pctWidth>0</wp14:pctWidth>
          </wp14:sizeRelH>
          <wp14:sizeRelV relativeFrom="page">
            <wp14:pctHeight>0</wp14:pctHeight>
          </wp14:sizeRelV>
        </wp:anchor>
      </w:drawing>
    </w:r>
    <w:r w:rsidR="001A7230" w:rsidRPr="00625E82">
      <w:rPr>
        <w:rFonts w:ascii="KG Drops of Jupiter" w:hAnsi="KG Drops of Jupiter"/>
        <w:sz w:val="16"/>
        <w:szCs w:val="18"/>
        <w:lang w:val="en-AU"/>
      </w:rPr>
      <w:t>POLICIES &amp; PROCEDURES</w:t>
    </w:r>
  </w:p>
  <w:p w14:paraId="136AAA24" w14:textId="77777777" w:rsidR="001A7230" w:rsidRPr="00F9379D" w:rsidRDefault="001A7230" w:rsidP="001A7230">
    <w:pPr>
      <w:pStyle w:val="Header"/>
      <w:rPr>
        <w:rFonts w:ascii="Calibri" w:hAnsi="Calibri" w:cs="Arial"/>
        <w:sz w:val="18"/>
        <w:szCs w:val="18"/>
        <w:lang w:val="en-AU"/>
      </w:rPr>
    </w:pPr>
    <w:r>
      <w:rPr>
        <w:rFonts w:ascii="Calibri" w:hAnsi="Calibri" w:cs="Arial"/>
        <w:sz w:val="18"/>
        <w:szCs w:val="18"/>
        <w:lang w:val="en-AU"/>
      </w:rPr>
      <w:t>Governance &amp; Leadership</w:t>
    </w:r>
  </w:p>
  <w:p w14:paraId="136AAA25" w14:textId="77777777" w:rsidR="00587CB5" w:rsidRPr="001A7230" w:rsidRDefault="00587CB5" w:rsidP="001A7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AA29" w14:textId="77777777" w:rsidR="000349F8" w:rsidRDefault="00C76843">
    <w:pPr>
      <w:pStyle w:val="Header"/>
    </w:pPr>
    <w:r>
      <w:rPr>
        <w:noProof/>
        <w:lang w:val="en-US"/>
      </w:rPr>
      <w:pict w14:anchorId="6E48E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456.8pt;height:152.25pt;rotation:315;z-index:-251658752;mso-wrap-edited:f;mso-width-percent:0;mso-height-percent:0;mso-position-horizontal:center;mso-position-horizontal-relative:margin;mso-position-vertical:center;mso-position-vertical-relative:margin;mso-width-percent:0;mso-height-percent:0" wrapcoords="21316 4149 17804 4149 17769 4362 17733 5426 17272 4362 16705 3724 16528 4149 14116 4149 13974 4468 14116 5639 14577 7980 14577 12555 11633 4149 11456 3724 11207 5107 10250 11810 7909 5107 7164 3511 6880 4149 4894 4149 4823 4575 5426 7022 5391 9257 3830 5639 3121 4149 2979 4468 2163 4149 106 4149 70 4468 673 7235 532 16279 70 16811 248 17343 2518 17450 3121 16918 3688 16173 4078 15002 4894 17237 5426 18195 5745 17450 6490 17450 6774 17237 6774 16918 6171 14151 6171 11704 8157 17450 10498 17450 10640 17237 10321 14470 10640 13087 12094 17237 12626 18301 12981 17450 15889 17343 15960 16918 15322 15002 15322 12555 15605 11066 16634 12874 16776 12874 16776 12236 18159 16173 19081 18195 19400 17450 20535 17450 20571 16918 19968 14470 19968 7235 20074 5213 21422 7661 21493 7022 21458 4575 21316 4149" fillcolor="#d8d8d8"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8A7"/>
    <w:multiLevelType w:val="multilevel"/>
    <w:tmpl w:val="EFBA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561CB"/>
    <w:multiLevelType w:val="multilevel"/>
    <w:tmpl w:val="0C64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85784"/>
    <w:multiLevelType w:val="multilevel"/>
    <w:tmpl w:val="6F8E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250AD"/>
    <w:multiLevelType w:val="multilevel"/>
    <w:tmpl w:val="AA3A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51CD5"/>
    <w:multiLevelType w:val="multilevel"/>
    <w:tmpl w:val="7686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362A0"/>
    <w:multiLevelType w:val="multilevel"/>
    <w:tmpl w:val="ACDE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6D7F3A"/>
    <w:multiLevelType w:val="hybridMultilevel"/>
    <w:tmpl w:val="63A4E9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D1C23B7"/>
    <w:multiLevelType w:val="multilevel"/>
    <w:tmpl w:val="DC9C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8E1078"/>
    <w:multiLevelType w:val="multilevel"/>
    <w:tmpl w:val="1A1C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D6300D"/>
    <w:multiLevelType w:val="multilevel"/>
    <w:tmpl w:val="5C76B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1D22CD"/>
    <w:multiLevelType w:val="multilevel"/>
    <w:tmpl w:val="8316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130568"/>
    <w:multiLevelType w:val="multilevel"/>
    <w:tmpl w:val="123C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750A2F"/>
    <w:multiLevelType w:val="multilevel"/>
    <w:tmpl w:val="AABC59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88279FD"/>
    <w:multiLevelType w:val="hybridMultilevel"/>
    <w:tmpl w:val="86888CA2"/>
    <w:lvl w:ilvl="0" w:tplc="0F9404EE">
      <w:start w:val="1"/>
      <w:numFmt w:val="bullet"/>
      <w:lvlText w:val=""/>
      <w:lvlJc w:val="left"/>
      <w:pPr>
        <w:tabs>
          <w:tab w:val="num" w:pos="510"/>
        </w:tabs>
        <w:ind w:left="510" w:hanging="227"/>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4" w15:restartNumberingAfterBreak="0">
    <w:nsid w:val="19D8346A"/>
    <w:multiLevelType w:val="hybridMultilevel"/>
    <w:tmpl w:val="1D00F596"/>
    <w:lvl w:ilvl="0" w:tplc="0F9404EE">
      <w:start w:val="1"/>
      <w:numFmt w:val="bullet"/>
      <w:lvlText w:val=""/>
      <w:lvlJc w:val="left"/>
      <w:pPr>
        <w:tabs>
          <w:tab w:val="num" w:pos="227"/>
        </w:tabs>
        <w:ind w:left="227" w:hanging="22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B3789E"/>
    <w:multiLevelType w:val="multilevel"/>
    <w:tmpl w:val="13E0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1A22"/>
    <w:multiLevelType w:val="multilevel"/>
    <w:tmpl w:val="A39C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70732A"/>
    <w:multiLevelType w:val="multilevel"/>
    <w:tmpl w:val="D23C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6341CC"/>
    <w:multiLevelType w:val="multilevel"/>
    <w:tmpl w:val="CB90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522486C"/>
    <w:multiLevelType w:val="multilevel"/>
    <w:tmpl w:val="127C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7B2646"/>
    <w:multiLevelType w:val="hybridMultilevel"/>
    <w:tmpl w:val="0CBAB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0D7618"/>
    <w:multiLevelType w:val="hybridMultilevel"/>
    <w:tmpl w:val="6B6C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DB53A69"/>
    <w:multiLevelType w:val="multilevel"/>
    <w:tmpl w:val="1472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A7005A"/>
    <w:multiLevelType w:val="multilevel"/>
    <w:tmpl w:val="49A6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2275ED"/>
    <w:multiLevelType w:val="multilevel"/>
    <w:tmpl w:val="96409F5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5" w15:restartNumberingAfterBreak="0">
    <w:nsid w:val="340D173A"/>
    <w:multiLevelType w:val="hybridMultilevel"/>
    <w:tmpl w:val="A07C31B2"/>
    <w:lvl w:ilvl="0" w:tplc="0F9404E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481604"/>
    <w:multiLevelType w:val="multilevel"/>
    <w:tmpl w:val="BD4C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5C08C1"/>
    <w:multiLevelType w:val="multilevel"/>
    <w:tmpl w:val="131E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B14F55"/>
    <w:multiLevelType w:val="hybridMultilevel"/>
    <w:tmpl w:val="810AF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FEA3848"/>
    <w:multiLevelType w:val="multilevel"/>
    <w:tmpl w:val="D7C2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F95528"/>
    <w:multiLevelType w:val="multilevel"/>
    <w:tmpl w:val="2AFC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0061AB"/>
    <w:multiLevelType w:val="hybridMultilevel"/>
    <w:tmpl w:val="4FDC2116"/>
    <w:lvl w:ilvl="0" w:tplc="0F9404E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2" w15:restartNumberingAfterBreak="0">
    <w:nsid w:val="448F5F7E"/>
    <w:multiLevelType w:val="multilevel"/>
    <w:tmpl w:val="7ACE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2D2844"/>
    <w:multiLevelType w:val="multilevel"/>
    <w:tmpl w:val="FEB4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034616"/>
    <w:multiLevelType w:val="multilevel"/>
    <w:tmpl w:val="D6EE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A428CF"/>
    <w:multiLevelType w:val="hybridMultilevel"/>
    <w:tmpl w:val="A4D4F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013149"/>
    <w:multiLevelType w:val="hybridMultilevel"/>
    <w:tmpl w:val="1064262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5D8A515E"/>
    <w:multiLevelType w:val="multilevel"/>
    <w:tmpl w:val="700C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D84699"/>
    <w:multiLevelType w:val="multilevel"/>
    <w:tmpl w:val="51F8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D815D7"/>
    <w:multiLevelType w:val="hybridMultilevel"/>
    <w:tmpl w:val="2D24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3607E"/>
    <w:multiLevelType w:val="hybridMultilevel"/>
    <w:tmpl w:val="32D0B8D6"/>
    <w:lvl w:ilvl="0" w:tplc="0F9404EE">
      <w:start w:val="1"/>
      <w:numFmt w:val="bullet"/>
      <w:lvlText w:val=""/>
      <w:lvlJc w:val="left"/>
      <w:pPr>
        <w:tabs>
          <w:tab w:val="num" w:pos="510"/>
        </w:tabs>
        <w:ind w:left="510" w:hanging="227"/>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1" w15:restartNumberingAfterBreak="0">
    <w:nsid w:val="716171AC"/>
    <w:multiLevelType w:val="multilevel"/>
    <w:tmpl w:val="6C16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DE2F65"/>
    <w:multiLevelType w:val="multilevel"/>
    <w:tmpl w:val="EC76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7C17A9"/>
    <w:multiLevelType w:val="multilevel"/>
    <w:tmpl w:val="ED1612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A195E70"/>
    <w:multiLevelType w:val="hybridMultilevel"/>
    <w:tmpl w:val="69B01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D3492A"/>
    <w:multiLevelType w:val="hybridMultilevel"/>
    <w:tmpl w:val="2A3C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F315DD"/>
    <w:multiLevelType w:val="hybridMultilevel"/>
    <w:tmpl w:val="D3481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F4D04B4"/>
    <w:multiLevelType w:val="multilevel"/>
    <w:tmpl w:val="4544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466186">
    <w:abstractNumId w:val="39"/>
  </w:num>
  <w:num w:numId="2" w16cid:durableId="1500660550">
    <w:abstractNumId w:val="45"/>
  </w:num>
  <w:num w:numId="3" w16cid:durableId="1926767118">
    <w:abstractNumId w:val="31"/>
  </w:num>
  <w:num w:numId="4" w16cid:durableId="15694529">
    <w:abstractNumId w:val="25"/>
  </w:num>
  <w:num w:numId="5" w16cid:durableId="443039746">
    <w:abstractNumId w:val="9"/>
  </w:num>
  <w:num w:numId="6" w16cid:durableId="2035376876">
    <w:abstractNumId w:val="14"/>
  </w:num>
  <w:num w:numId="7" w16cid:durableId="1265191609">
    <w:abstractNumId w:val="13"/>
  </w:num>
  <w:num w:numId="8" w16cid:durableId="1229069020">
    <w:abstractNumId w:val="40"/>
  </w:num>
  <w:num w:numId="9" w16cid:durableId="167720016">
    <w:abstractNumId w:val="35"/>
  </w:num>
  <w:num w:numId="10" w16cid:durableId="2142766248">
    <w:abstractNumId w:val="44"/>
  </w:num>
  <w:num w:numId="11" w16cid:durableId="1396389640">
    <w:abstractNumId w:val="20"/>
  </w:num>
  <w:num w:numId="12" w16cid:durableId="2090421035">
    <w:abstractNumId w:val="28"/>
  </w:num>
  <w:num w:numId="13" w16cid:durableId="126051394">
    <w:abstractNumId w:val="21"/>
  </w:num>
  <w:num w:numId="14" w16cid:durableId="1074276966">
    <w:abstractNumId w:val="7"/>
  </w:num>
  <w:num w:numId="15" w16cid:durableId="856892379">
    <w:abstractNumId w:val="32"/>
  </w:num>
  <w:num w:numId="16" w16cid:durableId="642731102">
    <w:abstractNumId w:val="11"/>
  </w:num>
  <w:num w:numId="17" w16cid:durableId="2065253052">
    <w:abstractNumId w:val="15"/>
  </w:num>
  <w:num w:numId="18" w16cid:durableId="935407529">
    <w:abstractNumId w:val="22"/>
  </w:num>
  <w:num w:numId="19" w16cid:durableId="1914389989">
    <w:abstractNumId w:val="10"/>
  </w:num>
  <w:num w:numId="20" w16cid:durableId="1639988899">
    <w:abstractNumId w:val="0"/>
  </w:num>
  <w:num w:numId="21" w16cid:durableId="847599663">
    <w:abstractNumId w:val="16"/>
  </w:num>
  <w:num w:numId="22" w16cid:durableId="1406797818">
    <w:abstractNumId w:val="8"/>
  </w:num>
  <w:num w:numId="23" w16cid:durableId="734085571">
    <w:abstractNumId w:val="34"/>
  </w:num>
  <w:num w:numId="24" w16cid:durableId="1607688330">
    <w:abstractNumId w:val="4"/>
  </w:num>
  <w:num w:numId="25" w16cid:durableId="663247102">
    <w:abstractNumId w:val="30"/>
  </w:num>
  <w:num w:numId="26" w16cid:durableId="104279511">
    <w:abstractNumId w:val="23"/>
  </w:num>
  <w:num w:numId="27" w16cid:durableId="1776056968">
    <w:abstractNumId w:val="1"/>
  </w:num>
  <w:num w:numId="28" w16cid:durableId="1738431000">
    <w:abstractNumId w:val="29"/>
  </w:num>
  <w:num w:numId="29" w16cid:durableId="1899049201">
    <w:abstractNumId w:val="18"/>
  </w:num>
  <w:num w:numId="30" w16cid:durableId="1450663167">
    <w:abstractNumId w:val="47"/>
  </w:num>
  <w:num w:numId="31" w16cid:durableId="1532647591">
    <w:abstractNumId w:val="2"/>
  </w:num>
  <w:num w:numId="32" w16cid:durableId="1209949616">
    <w:abstractNumId w:val="41"/>
  </w:num>
  <w:num w:numId="33" w16cid:durableId="1827697702">
    <w:abstractNumId w:val="19"/>
  </w:num>
  <w:num w:numId="34" w16cid:durableId="1177228208">
    <w:abstractNumId w:val="3"/>
  </w:num>
  <w:num w:numId="35" w16cid:durableId="1172186036">
    <w:abstractNumId w:val="24"/>
  </w:num>
  <w:num w:numId="36" w16cid:durableId="1511528749">
    <w:abstractNumId w:val="27"/>
  </w:num>
  <w:num w:numId="37" w16cid:durableId="541744544">
    <w:abstractNumId w:val="38"/>
  </w:num>
  <w:num w:numId="38" w16cid:durableId="1933127296">
    <w:abstractNumId w:val="37"/>
  </w:num>
  <w:num w:numId="39" w16cid:durableId="876435364">
    <w:abstractNumId w:val="17"/>
  </w:num>
  <w:num w:numId="40" w16cid:durableId="1512257456">
    <w:abstractNumId w:val="5"/>
  </w:num>
  <w:num w:numId="41" w16cid:durableId="1828589248">
    <w:abstractNumId w:val="33"/>
  </w:num>
  <w:num w:numId="42" w16cid:durableId="927349375">
    <w:abstractNumId w:val="26"/>
  </w:num>
  <w:num w:numId="43" w16cid:durableId="1619680478">
    <w:abstractNumId w:val="42"/>
  </w:num>
  <w:num w:numId="44" w16cid:durableId="921767072">
    <w:abstractNumId w:val="12"/>
  </w:num>
  <w:num w:numId="45" w16cid:durableId="363289119">
    <w:abstractNumId w:val="43"/>
  </w:num>
  <w:num w:numId="46" w16cid:durableId="1286303954">
    <w:abstractNumId w:val="6"/>
  </w:num>
  <w:num w:numId="47" w16cid:durableId="1781752256">
    <w:abstractNumId w:val="36"/>
  </w:num>
  <w:num w:numId="48" w16cid:durableId="162418675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E"/>
    <w:rsid w:val="000203A7"/>
    <w:rsid w:val="000349F8"/>
    <w:rsid w:val="00041851"/>
    <w:rsid w:val="00045666"/>
    <w:rsid w:val="00062284"/>
    <w:rsid w:val="00077DEA"/>
    <w:rsid w:val="000B0FFE"/>
    <w:rsid w:val="000B51DD"/>
    <w:rsid w:val="00140411"/>
    <w:rsid w:val="00151DE7"/>
    <w:rsid w:val="00180CBF"/>
    <w:rsid w:val="001A1603"/>
    <w:rsid w:val="001A7230"/>
    <w:rsid w:val="001B1925"/>
    <w:rsid w:val="001C0535"/>
    <w:rsid w:val="001F30BC"/>
    <w:rsid w:val="0024501B"/>
    <w:rsid w:val="002468CC"/>
    <w:rsid w:val="002A41A9"/>
    <w:rsid w:val="002E46FC"/>
    <w:rsid w:val="002F6562"/>
    <w:rsid w:val="00305954"/>
    <w:rsid w:val="00320EB4"/>
    <w:rsid w:val="00332780"/>
    <w:rsid w:val="00343505"/>
    <w:rsid w:val="00374CAD"/>
    <w:rsid w:val="003A3FF5"/>
    <w:rsid w:val="00400A10"/>
    <w:rsid w:val="0044006C"/>
    <w:rsid w:val="004711F0"/>
    <w:rsid w:val="00496705"/>
    <w:rsid w:val="004E0250"/>
    <w:rsid w:val="004F2FDC"/>
    <w:rsid w:val="004F7EB6"/>
    <w:rsid w:val="00550BBD"/>
    <w:rsid w:val="00587CB5"/>
    <w:rsid w:val="005B7680"/>
    <w:rsid w:val="005C15D6"/>
    <w:rsid w:val="00606CFD"/>
    <w:rsid w:val="00624BFC"/>
    <w:rsid w:val="00660432"/>
    <w:rsid w:val="006A4A70"/>
    <w:rsid w:val="006A4AEE"/>
    <w:rsid w:val="006D3EB7"/>
    <w:rsid w:val="006F0D5F"/>
    <w:rsid w:val="007059C2"/>
    <w:rsid w:val="007514EA"/>
    <w:rsid w:val="00762289"/>
    <w:rsid w:val="007C5F7F"/>
    <w:rsid w:val="007D27E0"/>
    <w:rsid w:val="007F725E"/>
    <w:rsid w:val="008129DE"/>
    <w:rsid w:val="008D140C"/>
    <w:rsid w:val="008D652C"/>
    <w:rsid w:val="008E1850"/>
    <w:rsid w:val="00937452"/>
    <w:rsid w:val="009413EB"/>
    <w:rsid w:val="00941A58"/>
    <w:rsid w:val="00943456"/>
    <w:rsid w:val="009551BD"/>
    <w:rsid w:val="0097520F"/>
    <w:rsid w:val="00975E6A"/>
    <w:rsid w:val="009D2BE5"/>
    <w:rsid w:val="009D2C92"/>
    <w:rsid w:val="009E7427"/>
    <w:rsid w:val="00A54AFC"/>
    <w:rsid w:val="00A61FC8"/>
    <w:rsid w:val="00AE4EC4"/>
    <w:rsid w:val="00B009C0"/>
    <w:rsid w:val="00B04772"/>
    <w:rsid w:val="00B3378F"/>
    <w:rsid w:val="00BE1B4E"/>
    <w:rsid w:val="00BF305F"/>
    <w:rsid w:val="00BF762F"/>
    <w:rsid w:val="00C22DAC"/>
    <w:rsid w:val="00C416C5"/>
    <w:rsid w:val="00C660FC"/>
    <w:rsid w:val="00C76843"/>
    <w:rsid w:val="00C912EA"/>
    <w:rsid w:val="00CB2023"/>
    <w:rsid w:val="00D50C32"/>
    <w:rsid w:val="00D5333B"/>
    <w:rsid w:val="00D949E0"/>
    <w:rsid w:val="00DB6F67"/>
    <w:rsid w:val="00DC69D5"/>
    <w:rsid w:val="00E041E6"/>
    <w:rsid w:val="00E218E8"/>
    <w:rsid w:val="00E748C9"/>
    <w:rsid w:val="00E75DDD"/>
    <w:rsid w:val="00EC2724"/>
    <w:rsid w:val="00EF11C9"/>
    <w:rsid w:val="00FA2B64"/>
    <w:rsid w:val="00FB3C80"/>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AA9BA"/>
  <w14:defaultImageDpi w14:val="300"/>
  <w15:chartTrackingRefBased/>
  <w15:docId w15:val="{95763F98-E3D2-403A-A6D9-C03C035A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9D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9DE"/>
    <w:pPr>
      <w:tabs>
        <w:tab w:val="center" w:pos="4320"/>
        <w:tab w:val="right" w:pos="8640"/>
      </w:tabs>
    </w:pPr>
  </w:style>
  <w:style w:type="paragraph" w:styleId="Footer">
    <w:name w:val="footer"/>
    <w:basedOn w:val="Normal"/>
    <w:link w:val="FooterChar"/>
    <w:uiPriority w:val="99"/>
    <w:rsid w:val="008129DE"/>
    <w:pPr>
      <w:tabs>
        <w:tab w:val="center" w:pos="4320"/>
        <w:tab w:val="right" w:pos="8640"/>
      </w:tabs>
    </w:pPr>
  </w:style>
  <w:style w:type="character" w:styleId="PageNumber">
    <w:name w:val="page number"/>
    <w:basedOn w:val="DefaultParagraphFont"/>
    <w:uiPriority w:val="99"/>
    <w:rsid w:val="008129DE"/>
  </w:style>
  <w:style w:type="paragraph" w:styleId="BalloonText">
    <w:name w:val="Balloon Text"/>
    <w:basedOn w:val="Normal"/>
    <w:link w:val="BalloonTextChar"/>
    <w:uiPriority w:val="99"/>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customStyle="1" w:styleId="ColorfulList-Accent11">
    <w:name w:val="Colorful List - Accent 11"/>
    <w:basedOn w:val="Normal"/>
    <w:uiPriority w:val="34"/>
    <w:qFormat/>
    <w:rsid w:val="000422A4"/>
    <w:pPr>
      <w:ind w:left="720"/>
      <w:contextualSpacing/>
    </w:pPr>
    <w:rPr>
      <w:rFonts w:ascii="Cambria" w:hAnsi="Cambria"/>
      <w:lang w:val="en-AU"/>
    </w:rPr>
  </w:style>
  <w:style w:type="character" w:customStyle="1" w:styleId="HeaderChar">
    <w:name w:val="Header Char"/>
    <w:link w:val="Header"/>
    <w:rsid w:val="00DD5CF5"/>
    <w:rPr>
      <w:sz w:val="24"/>
      <w:szCs w:val="24"/>
      <w:lang w:val="en-US"/>
    </w:rPr>
  </w:style>
  <w:style w:type="character" w:customStyle="1" w:styleId="FooterChar">
    <w:name w:val="Footer Char"/>
    <w:link w:val="Footer"/>
    <w:uiPriority w:val="99"/>
    <w:rsid w:val="00DD5CF5"/>
    <w:rPr>
      <w:sz w:val="24"/>
      <w:szCs w:val="24"/>
      <w:lang w:val="en-US"/>
    </w:rPr>
  </w:style>
  <w:style w:type="character" w:customStyle="1" w:styleId="BalloonTextChar">
    <w:name w:val="Balloon Text Char"/>
    <w:link w:val="BalloonText"/>
    <w:uiPriority w:val="99"/>
    <w:semiHidden/>
    <w:rsid w:val="00DD5CF5"/>
    <w:rPr>
      <w:rFonts w:ascii="Tahoma" w:hAnsi="Tahoma" w:cs="Tahoma"/>
      <w:sz w:val="16"/>
      <w:szCs w:val="16"/>
      <w:lang w:val="en-US"/>
    </w:rPr>
  </w:style>
  <w:style w:type="paragraph" w:customStyle="1" w:styleId="ppindenttext">
    <w:name w:val="pp indent text"/>
    <w:rsid w:val="0000490B"/>
    <w:pPr>
      <w:spacing w:after="113" w:line="260" w:lineRule="atLeast"/>
      <w:ind w:left="283"/>
    </w:pPr>
    <w:rPr>
      <w:rFonts w:ascii="T VAG Rounded Thin" w:hAnsi="T VAG Rounded Thin"/>
      <w:noProof/>
      <w:sz w:val="22"/>
      <w:lang w:val="en-AU" w:eastAsia="en-US"/>
    </w:rPr>
  </w:style>
  <w:style w:type="character" w:customStyle="1" w:styleId="BODYCOPY">
    <w:name w:val="BODY COPY"/>
    <w:rsid w:val="0000490B"/>
    <w:rPr>
      <w:rFonts w:ascii="Gill Sans" w:hAnsi="Gill Sans"/>
      <w:color w:val="000000"/>
      <w:spacing w:val="0"/>
      <w:sz w:val="24"/>
      <w:vertAlign w:val="baseline"/>
    </w:rPr>
  </w:style>
  <w:style w:type="paragraph" w:styleId="NormalWeb">
    <w:name w:val="Normal (Web)"/>
    <w:basedOn w:val="Normal"/>
    <w:uiPriority w:val="99"/>
    <w:unhideWhenUsed/>
    <w:rsid w:val="00140411"/>
    <w:pPr>
      <w:spacing w:before="100" w:beforeAutospacing="1" w:after="100" w:afterAutospacing="1"/>
    </w:pPr>
    <w:rPr>
      <w:rFonts w:ascii="Times" w:hAnsi="Times"/>
      <w:sz w:val="20"/>
      <w:szCs w:val="20"/>
      <w:lang w:val="en-AU"/>
    </w:rPr>
  </w:style>
  <w:style w:type="character" w:customStyle="1" w:styleId="apple-tab-span">
    <w:name w:val="apple-tab-span"/>
    <w:rsid w:val="00140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6689">
      <w:bodyDiv w:val="1"/>
      <w:marLeft w:val="0"/>
      <w:marRight w:val="0"/>
      <w:marTop w:val="0"/>
      <w:marBottom w:val="0"/>
      <w:divBdr>
        <w:top w:val="none" w:sz="0" w:space="0" w:color="auto"/>
        <w:left w:val="none" w:sz="0" w:space="0" w:color="auto"/>
        <w:bottom w:val="none" w:sz="0" w:space="0" w:color="auto"/>
        <w:right w:val="none" w:sz="0" w:space="0" w:color="auto"/>
      </w:divBdr>
    </w:div>
    <w:div w:id="1334525769">
      <w:bodyDiv w:val="1"/>
      <w:marLeft w:val="0"/>
      <w:marRight w:val="0"/>
      <w:marTop w:val="0"/>
      <w:marBottom w:val="0"/>
      <w:divBdr>
        <w:top w:val="none" w:sz="0" w:space="0" w:color="auto"/>
        <w:left w:val="none" w:sz="0" w:space="0" w:color="auto"/>
        <w:bottom w:val="none" w:sz="0" w:space="0" w:color="auto"/>
        <w:right w:val="none" w:sz="0" w:space="0" w:color="auto"/>
      </w:divBdr>
    </w:div>
    <w:div w:id="1674259807">
      <w:bodyDiv w:val="1"/>
      <w:marLeft w:val="0"/>
      <w:marRight w:val="0"/>
      <w:marTop w:val="0"/>
      <w:marBottom w:val="0"/>
      <w:divBdr>
        <w:top w:val="none" w:sz="0" w:space="0" w:color="auto"/>
        <w:left w:val="none" w:sz="0" w:space="0" w:color="auto"/>
        <w:bottom w:val="none" w:sz="0" w:space="0" w:color="auto"/>
        <w:right w:val="none" w:sz="0" w:space="0" w:color="auto"/>
      </w:divBdr>
      <w:divsChild>
        <w:div w:id="302782091">
          <w:marLeft w:val="0"/>
          <w:marRight w:val="0"/>
          <w:marTop w:val="0"/>
          <w:marBottom w:val="0"/>
          <w:divBdr>
            <w:top w:val="none" w:sz="0" w:space="0" w:color="auto"/>
            <w:left w:val="none" w:sz="0" w:space="0" w:color="auto"/>
            <w:bottom w:val="none" w:sz="0" w:space="0" w:color="auto"/>
            <w:right w:val="none" w:sz="0" w:space="0" w:color="auto"/>
          </w:divBdr>
          <w:divsChild>
            <w:div w:id="1370952132">
              <w:marLeft w:val="0"/>
              <w:marRight w:val="0"/>
              <w:marTop w:val="0"/>
              <w:marBottom w:val="0"/>
              <w:divBdr>
                <w:top w:val="none" w:sz="0" w:space="0" w:color="auto"/>
                <w:left w:val="none" w:sz="0" w:space="0" w:color="auto"/>
                <w:bottom w:val="none" w:sz="0" w:space="0" w:color="auto"/>
                <w:right w:val="none" w:sz="0" w:space="0" w:color="auto"/>
              </w:divBdr>
              <w:divsChild>
                <w:div w:id="17156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7041">
      <w:bodyDiv w:val="1"/>
      <w:marLeft w:val="0"/>
      <w:marRight w:val="0"/>
      <w:marTop w:val="0"/>
      <w:marBottom w:val="0"/>
      <w:divBdr>
        <w:top w:val="none" w:sz="0" w:space="0" w:color="auto"/>
        <w:left w:val="none" w:sz="0" w:space="0" w:color="auto"/>
        <w:bottom w:val="none" w:sz="0" w:space="0" w:color="auto"/>
        <w:right w:val="none" w:sz="0" w:space="0" w:color="auto"/>
      </w:divBdr>
      <w:divsChild>
        <w:div w:id="856768426">
          <w:marLeft w:val="0"/>
          <w:marRight w:val="0"/>
          <w:marTop w:val="0"/>
          <w:marBottom w:val="0"/>
          <w:divBdr>
            <w:top w:val="none" w:sz="0" w:space="0" w:color="auto"/>
            <w:left w:val="none" w:sz="0" w:space="0" w:color="auto"/>
            <w:bottom w:val="none" w:sz="0" w:space="0" w:color="auto"/>
            <w:right w:val="none" w:sz="0" w:space="0" w:color="auto"/>
          </w:divBdr>
          <w:divsChild>
            <w:div w:id="1091316807">
              <w:marLeft w:val="0"/>
              <w:marRight w:val="0"/>
              <w:marTop w:val="0"/>
              <w:marBottom w:val="0"/>
              <w:divBdr>
                <w:top w:val="none" w:sz="0" w:space="0" w:color="auto"/>
                <w:left w:val="none" w:sz="0" w:space="0" w:color="auto"/>
                <w:bottom w:val="none" w:sz="0" w:space="0" w:color="auto"/>
                <w:right w:val="none" w:sz="0" w:space="0" w:color="auto"/>
              </w:divBdr>
              <w:divsChild>
                <w:div w:id="18840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Philosophy</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dc:title>
  <dc:subject/>
  <dc:creator>Maroubra Junction Care Centre</dc:creator>
  <cp:keywords/>
  <dc:description/>
  <cp:lastModifiedBy>Administrator</cp:lastModifiedBy>
  <cp:revision>43</cp:revision>
  <cp:lastPrinted>2025-11-05T06:53:00Z</cp:lastPrinted>
  <dcterms:created xsi:type="dcterms:W3CDTF">2020-11-10T03:08:00Z</dcterms:created>
  <dcterms:modified xsi:type="dcterms:W3CDTF">2025-11-05T06:53:00Z</dcterms:modified>
</cp:coreProperties>
</file>