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76E99" w14:textId="3E780D80" w:rsidR="005E3D6C" w:rsidRPr="00C60992" w:rsidRDefault="004D4AF9" w:rsidP="00C60992">
      <w:pPr>
        <w:spacing w:before="170" w:after="57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W</w:t>
      </w:r>
      <w:r w:rsidR="00D515D1">
        <w:rPr>
          <w:rFonts w:ascii="Calibri" w:eastAsia="Calibri" w:hAnsi="Calibri" w:cs="Calibri"/>
          <w:sz w:val="32"/>
          <w:szCs w:val="32"/>
        </w:rPr>
        <w:t>ORKING FROM HOME</w:t>
      </w:r>
    </w:p>
    <w:p w14:paraId="55376E9B" w14:textId="4CC95D83" w:rsidR="005E3D6C" w:rsidRPr="006364D2" w:rsidRDefault="00E7198F" w:rsidP="006364D2">
      <w:pPr>
        <w:shd w:val="clear" w:color="auto" w:fill="C0C0C0"/>
        <w:spacing w:before="170" w:after="120"/>
        <w:rPr>
          <w:rFonts w:ascii="Calibri" w:eastAsia="MS Minngs" w:hAnsi="Calibri" w:cs="Arial"/>
          <w:b/>
          <w:sz w:val="22"/>
          <w:szCs w:val="22"/>
          <w:lang w:val="en-AU" w:eastAsia="en-US"/>
        </w:rPr>
      </w:pPr>
      <w:r w:rsidRPr="007F7ACD">
        <w:rPr>
          <w:rFonts w:ascii="Calibri" w:eastAsia="MS Minngs" w:hAnsi="Calibri" w:cs="Arial"/>
          <w:b/>
          <w:sz w:val="22"/>
          <w:szCs w:val="22"/>
          <w:lang w:val="en-AU" w:eastAsia="en-US"/>
        </w:rPr>
        <w:t>POLICY STATEMENT</w:t>
      </w:r>
    </w:p>
    <w:p w14:paraId="7E884495" w14:textId="1411EB8B" w:rsidR="00E705BB" w:rsidRPr="006364D2" w:rsidRDefault="00824836" w:rsidP="006364D2">
      <w:pPr>
        <w:shd w:val="clear" w:color="auto" w:fill="C0C0C0"/>
        <w:spacing w:after="120" w:line="320" w:lineRule="atLeast"/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</w:pPr>
      <w:r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>The Service</w:t>
      </w:r>
      <w:r w:rsidR="00305038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 xml:space="preserve"> may allow Employees to work from home for periods of time under certain conditions which are described below. The opportunity to work from home is not an entitlement or </w:t>
      </w:r>
      <w:r w:rsidR="00CA6609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>right and</w:t>
      </w:r>
      <w:r w:rsidR="00305038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 xml:space="preserve"> </w:t>
      </w:r>
      <w:r w:rsidR="00CA6609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>can</w:t>
      </w:r>
      <w:r w:rsidR="00305038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 xml:space="preserve"> only occur by formal agreement between the Service and the E</w:t>
      </w:r>
      <w:r w:rsidR="001A4695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>mployee. Either the Approved Providers</w:t>
      </w:r>
      <w:r w:rsidR="007D28C3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 xml:space="preserve">, </w:t>
      </w:r>
      <w:r w:rsidR="001A4695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>Nominated Supervisor</w:t>
      </w:r>
      <w:r w:rsidR="007D28C3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 xml:space="preserve"> and/or Directors or the Employee</w:t>
      </w:r>
      <w:r w:rsidR="00B249D9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 xml:space="preserve"> can </w:t>
      </w:r>
      <w:r w:rsidR="005E685D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 xml:space="preserve">initiate discussion about formalizing a </w:t>
      </w:r>
      <w:r w:rsidR="00552BE9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>Working from Home Agreement</w:t>
      </w:r>
      <w:r w:rsidR="00085F1E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>, but, unless both parties ultimately agree, an Employee cannot be directed to work from home and the Service is under no obligation to approve</w:t>
      </w:r>
      <w:r w:rsidR="00200A74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 xml:space="preserve"> a request from an </w:t>
      </w:r>
      <w:r w:rsidR="00CA6609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>Employee</w:t>
      </w:r>
      <w:r w:rsidR="00200A74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 xml:space="preserve"> to enter </w:t>
      </w:r>
      <w:r w:rsidR="006733A8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>a</w:t>
      </w:r>
      <w:r w:rsidR="00200A74" w:rsidRPr="006364D2">
        <w:rPr>
          <w:rFonts w:ascii="Calibri" w:eastAsia="MS Minngs" w:hAnsi="Calibri" w:cs="Arial"/>
          <w:color w:val="262626"/>
          <w:sz w:val="22"/>
          <w:szCs w:val="22"/>
          <w:lang w:val="en-AU" w:eastAsia="en-US"/>
        </w:rPr>
        <w:t xml:space="preserve"> working from home agreement.</w:t>
      </w:r>
    </w:p>
    <w:p w14:paraId="55376E9F" w14:textId="77777777" w:rsidR="005E3D6C" w:rsidRDefault="005E3D6C">
      <w:pPr>
        <w:rPr>
          <w:rFonts w:ascii="Calibri" w:eastAsia="Calibri" w:hAnsi="Calibri" w:cs="Calibri"/>
          <w:color w:val="262626"/>
          <w:sz w:val="22"/>
          <w:szCs w:val="22"/>
        </w:rPr>
      </w:pPr>
    </w:p>
    <w:p w14:paraId="55376EA1" w14:textId="0AEE4B2F" w:rsidR="005E3D6C" w:rsidRPr="009B593E" w:rsidRDefault="00E7198F" w:rsidP="009B593E">
      <w:pPr>
        <w:spacing w:after="120" w:line="320" w:lineRule="atLeast"/>
        <w:rPr>
          <w:rFonts w:ascii="Calibri" w:eastAsia="MS Minngs" w:hAnsi="Calibri" w:cs="Arial"/>
          <w:b/>
          <w:sz w:val="22"/>
          <w:szCs w:val="22"/>
          <w:lang w:val="en-AU" w:eastAsia="en-US"/>
        </w:rPr>
      </w:pPr>
      <w:r w:rsidRPr="009B593E">
        <w:rPr>
          <w:rFonts w:ascii="Calibri" w:eastAsia="MS Minngs" w:hAnsi="Calibri" w:cs="Arial"/>
          <w:b/>
          <w:sz w:val="22"/>
          <w:szCs w:val="22"/>
          <w:lang w:val="en-AU" w:eastAsia="en-US"/>
        </w:rPr>
        <w:t>C</w:t>
      </w:r>
      <w:r w:rsidRPr="00025430">
        <w:rPr>
          <w:rFonts w:ascii="Calibri" w:eastAsia="MS Minngs" w:hAnsi="Calibri" w:cs="Arial"/>
          <w:b/>
          <w:sz w:val="22"/>
          <w:szCs w:val="22"/>
          <w:lang w:val="en-AU" w:eastAsia="en-US"/>
        </w:rPr>
        <w:t>ONSIDERATIONS</w:t>
      </w:r>
    </w:p>
    <w:tbl>
      <w:tblPr>
        <w:tblStyle w:val="a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750"/>
      </w:tblGrid>
      <w:tr w:rsidR="005E3D6C" w14:paraId="55376EA4" w14:textId="77777777" w:rsidTr="006B16A5">
        <w:tc>
          <w:tcPr>
            <w:tcW w:w="4106" w:type="dxa"/>
          </w:tcPr>
          <w:p w14:paraId="55376EA2" w14:textId="77777777" w:rsidR="005E3D6C" w:rsidRDefault="00E7198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Education and Care Services National Regulations</w:t>
            </w:r>
          </w:p>
        </w:tc>
        <w:tc>
          <w:tcPr>
            <w:tcW w:w="4750" w:type="dxa"/>
          </w:tcPr>
          <w:p w14:paraId="55376EA3" w14:textId="58DFC828" w:rsidR="005E3D6C" w:rsidRDefault="00B3089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168, </w:t>
            </w:r>
            <w:r w:rsidR="00752B32">
              <w:rPr>
                <w:rFonts w:ascii="Calibri" w:eastAsia="Calibri" w:hAnsi="Calibri" w:cs="Calibri"/>
                <w:sz w:val="22"/>
                <w:szCs w:val="22"/>
              </w:rPr>
              <w:t xml:space="preserve">170, </w:t>
            </w:r>
            <w:r w:rsidR="00D738D5">
              <w:rPr>
                <w:rFonts w:ascii="Calibri" w:eastAsia="Calibri" w:hAnsi="Calibri" w:cs="Calibri"/>
                <w:sz w:val="22"/>
                <w:szCs w:val="22"/>
              </w:rPr>
              <w:t>171, 172</w:t>
            </w:r>
            <w:r w:rsidR="007E3B66">
              <w:rPr>
                <w:rFonts w:ascii="Calibri" w:eastAsia="Calibri" w:hAnsi="Calibri" w:cs="Calibri"/>
                <w:sz w:val="22"/>
                <w:szCs w:val="22"/>
              </w:rPr>
              <w:t xml:space="preserve">, 181, </w:t>
            </w:r>
            <w:r w:rsidR="003D2235">
              <w:rPr>
                <w:rFonts w:ascii="Calibri" w:eastAsia="Calibri" w:hAnsi="Calibri" w:cs="Calibri"/>
                <w:sz w:val="22"/>
                <w:szCs w:val="22"/>
              </w:rPr>
              <w:t>183</w:t>
            </w:r>
          </w:p>
        </w:tc>
      </w:tr>
      <w:tr w:rsidR="005E3D6C" w14:paraId="55376EA7" w14:textId="77777777" w:rsidTr="006B16A5">
        <w:tc>
          <w:tcPr>
            <w:tcW w:w="4106" w:type="dxa"/>
          </w:tcPr>
          <w:p w14:paraId="55376EA5" w14:textId="77777777" w:rsidR="005E3D6C" w:rsidRDefault="00E7198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National Quality Standard</w:t>
            </w:r>
          </w:p>
        </w:tc>
        <w:tc>
          <w:tcPr>
            <w:tcW w:w="4750" w:type="dxa"/>
          </w:tcPr>
          <w:p w14:paraId="55376EA6" w14:textId="18B91D16" w:rsidR="005E3D6C" w:rsidRDefault="00AC64B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4.2</w:t>
            </w:r>
            <w:r w:rsidR="00B647C8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003B691D">
              <w:rPr>
                <w:rFonts w:ascii="Calibri" w:eastAsia="Calibri" w:hAnsi="Calibri" w:cs="Calibri"/>
                <w:sz w:val="22"/>
                <w:szCs w:val="22"/>
              </w:rPr>
              <w:t>7.1.2, 7.1.3</w:t>
            </w:r>
            <w:r w:rsidR="00AF033F">
              <w:rPr>
                <w:rFonts w:ascii="Calibri" w:eastAsia="Calibri" w:hAnsi="Calibri" w:cs="Calibri"/>
                <w:sz w:val="22"/>
                <w:szCs w:val="22"/>
              </w:rPr>
              <w:t>, 7.2.3</w:t>
            </w:r>
          </w:p>
        </w:tc>
      </w:tr>
      <w:tr w:rsidR="005E3D6C" w14:paraId="55376EAA" w14:textId="77777777" w:rsidTr="006B16A5">
        <w:tc>
          <w:tcPr>
            <w:tcW w:w="4106" w:type="dxa"/>
          </w:tcPr>
          <w:p w14:paraId="55376EA8" w14:textId="77777777" w:rsidR="005E3D6C" w:rsidRDefault="00E7198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Other Service policies/documentation</w:t>
            </w:r>
          </w:p>
        </w:tc>
        <w:tc>
          <w:tcPr>
            <w:tcW w:w="4750" w:type="dxa"/>
          </w:tcPr>
          <w:p w14:paraId="43C8DA93" w14:textId="77777777" w:rsidR="005E3D6C" w:rsidRPr="0090698A" w:rsidRDefault="00B221A7" w:rsidP="0090698A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90698A">
              <w:rPr>
                <w:rFonts w:ascii="Calibri" w:eastAsia="Calibri" w:hAnsi="Calibri" w:cs="Calibri"/>
                <w:sz w:val="22"/>
                <w:szCs w:val="22"/>
              </w:rPr>
              <w:t>Working From Home Agreement</w:t>
            </w:r>
          </w:p>
          <w:p w14:paraId="55376EA9" w14:textId="6946343E" w:rsidR="00F547E2" w:rsidRPr="0090698A" w:rsidRDefault="00F547E2" w:rsidP="0090698A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90698A">
              <w:rPr>
                <w:rFonts w:ascii="Calibri" w:eastAsia="Calibri" w:hAnsi="Calibri" w:cs="Calibri"/>
                <w:sz w:val="22"/>
                <w:szCs w:val="22"/>
              </w:rPr>
              <w:t>Working From Home WHS Checklist</w:t>
            </w:r>
          </w:p>
        </w:tc>
      </w:tr>
      <w:tr w:rsidR="005E3D6C" w14:paraId="55376EAD" w14:textId="77777777" w:rsidTr="006B16A5">
        <w:tc>
          <w:tcPr>
            <w:tcW w:w="4106" w:type="dxa"/>
          </w:tcPr>
          <w:p w14:paraId="55376EAB" w14:textId="77777777" w:rsidR="005E3D6C" w:rsidRDefault="00E7198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4750" w:type="dxa"/>
          </w:tcPr>
          <w:p w14:paraId="4E74EAF8" w14:textId="432D996A" w:rsidR="005E3D6C" w:rsidRDefault="00BD0F79" w:rsidP="000E4896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Work Safe Australia</w:t>
            </w:r>
            <w:r w:rsidR="000E5A9B">
              <w:rPr>
                <w:rFonts w:ascii="Calibri" w:eastAsia="Calibri" w:hAnsi="Calibri" w:cs="Calibri"/>
                <w:sz w:val="22"/>
                <w:szCs w:val="22"/>
              </w:rPr>
              <w:t xml:space="preserve"> Employer </w:t>
            </w:r>
            <w:r w:rsidR="00090417">
              <w:rPr>
                <w:rFonts w:ascii="Calibri" w:eastAsia="Calibri" w:hAnsi="Calibri" w:cs="Calibri"/>
                <w:sz w:val="22"/>
                <w:szCs w:val="22"/>
              </w:rPr>
              <w:t xml:space="preserve">(PCBU) </w:t>
            </w:r>
            <w:r w:rsidR="000E5A9B">
              <w:rPr>
                <w:rFonts w:ascii="Calibri" w:eastAsia="Calibri" w:hAnsi="Calibri" w:cs="Calibri"/>
                <w:sz w:val="22"/>
                <w:szCs w:val="22"/>
              </w:rPr>
              <w:t>WFH Information</w:t>
            </w:r>
            <w:r w:rsidR="00AF009C">
              <w:rPr>
                <w:rFonts w:ascii="Calibri" w:eastAsia="Calibri" w:hAnsi="Calibri" w:cs="Calibri"/>
                <w:sz w:val="22"/>
                <w:szCs w:val="22"/>
              </w:rPr>
              <w:t xml:space="preserve"> Sheet</w:t>
            </w:r>
          </w:p>
          <w:p w14:paraId="7DA258BD" w14:textId="29809D52" w:rsidR="00090417" w:rsidRDefault="00090417" w:rsidP="000E4896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Work Safe Australia Employee (Worker) WFH Information</w:t>
            </w:r>
            <w:r w:rsidR="00AF009C">
              <w:rPr>
                <w:rFonts w:ascii="Calibri" w:eastAsia="Calibri" w:hAnsi="Calibri" w:cs="Calibri"/>
                <w:sz w:val="22"/>
                <w:szCs w:val="22"/>
              </w:rPr>
              <w:t xml:space="preserve"> Sheet</w:t>
            </w:r>
          </w:p>
          <w:p w14:paraId="2D66EAE0" w14:textId="77777777" w:rsidR="00FC4AB2" w:rsidRDefault="00FC4AB2" w:rsidP="000E4896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Work Safe Australia</w:t>
            </w:r>
            <w:r w:rsidR="00AF009C">
              <w:rPr>
                <w:rFonts w:ascii="Calibri" w:eastAsia="Calibri" w:hAnsi="Calibri" w:cs="Calibri"/>
                <w:sz w:val="22"/>
                <w:szCs w:val="22"/>
              </w:rPr>
              <w:t xml:space="preserve"> Workstation Set Up Sheet</w:t>
            </w:r>
          </w:p>
          <w:p w14:paraId="6ACE48E8" w14:textId="1327F6B2" w:rsidR="00AF009C" w:rsidRDefault="00AF009C" w:rsidP="000E4896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Work Safe Australia </w:t>
            </w:r>
            <w:r w:rsidR="0050011D">
              <w:rPr>
                <w:rFonts w:ascii="Calibri" w:eastAsia="Calibri" w:hAnsi="Calibri" w:cs="Calibri"/>
                <w:sz w:val="22"/>
                <w:szCs w:val="22"/>
              </w:rPr>
              <w:t xml:space="preserve">Managing the work environment and facilities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Code of Practice</w:t>
            </w:r>
          </w:p>
          <w:p w14:paraId="55376EAC" w14:textId="6B863162" w:rsidR="00AF009C" w:rsidRPr="000E4896" w:rsidRDefault="00AF009C" w:rsidP="000E4896">
            <w:pPr>
              <w:pStyle w:val="ListParagraph"/>
              <w:numPr>
                <w:ilvl w:val="0"/>
                <w:numId w:val="1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Work Safe Australia </w:t>
            </w:r>
            <w:r w:rsidR="0050011D">
              <w:rPr>
                <w:rFonts w:ascii="Calibri" w:eastAsia="Calibri" w:hAnsi="Calibri" w:cs="Calibri"/>
                <w:sz w:val="22"/>
                <w:szCs w:val="22"/>
              </w:rPr>
              <w:t>Hazardous manual tasks</w:t>
            </w:r>
            <w:r w:rsidR="004067CB">
              <w:rPr>
                <w:rFonts w:ascii="Calibri" w:eastAsia="Calibri" w:hAnsi="Calibri" w:cs="Calibri"/>
                <w:sz w:val="22"/>
                <w:szCs w:val="22"/>
              </w:rPr>
              <w:t xml:space="preserve"> Code of Practice</w:t>
            </w:r>
          </w:p>
        </w:tc>
      </w:tr>
    </w:tbl>
    <w:p w14:paraId="55376EAE" w14:textId="77777777" w:rsidR="005E3D6C" w:rsidRDefault="005E3D6C">
      <w:pPr>
        <w:rPr>
          <w:rFonts w:ascii="Calibri" w:eastAsia="Calibri" w:hAnsi="Calibri" w:cs="Calibri"/>
          <w:b/>
          <w:sz w:val="22"/>
          <w:szCs w:val="22"/>
        </w:rPr>
      </w:pPr>
    </w:p>
    <w:p w14:paraId="55376EAF" w14:textId="77777777" w:rsidR="005E3D6C" w:rsidRDefault="005E3D6C">
      <w:pPr>
        <w:rPr>
          <w:rFonts w:ascii="Calibri" w:eastAsia="Calibri" w:hAnsi="Calibri" w:cs="Calibri"/>
          <w:b/>
          <w:sz w:val="22"/>
          <w:szCs w:val="22"/>
        </w:rPr>
      </w:pPr>
    </w:p>
    <w:p w14:paraId="55376EB0" w14:textId="77777777" w:rsidR="005E3D6C" w:rsidRDefault="00E7198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PROCEDURE</w:t>
      </w:r>
    </w:p>
    <w:p w14:paraId="55376EB1" w14:textId="77777777" w:rsidR="005E3D6C" w:rsidRDefault="005E3D6C">
      <w:pPr>
        <w:rPr>
          <w:rFonts w:ascii="Calibri" w:eastAsia="Calibri" w:hAnsi="Calibri" w:cs="Calibri"/>
          <w:sz w:val="22"/>
          <w:szCs w:val="22"/>
        </w:rPr>
      </w:pPr>
    </w:p>
    <w:p w14:paraId="55376EB2" w14:textId="3ACF044D" w:rsidR="005E3D6C" w:rsidRDefault="00E7198F" w:rsidP="00AC352D">
      <w:pPr>
        <w:pStyle w:val="ListParagraph"/>
        <w:numPr>
          <w:ilvl w:val="0"/>
          <w:numId w:val="5"/>
        </w:numPr>
        <w:spacing w:after="120"/>
        <w:contextualSpacing w:val="0"/>
        <w:rPr>
          <w:rFonts w:ascii="Calibri" w:eastAsia="Calibri" w:hAnsi="Calibri" w:cs="Calibri"/>
          <w:b/>
          <w:sz w:val="22"/>
          <w:szCs w:val="22"/>
        </w:rPr>
      </w:pPr>
      <w:r w:rsidRPr="00B821D1">
        <w:rPr>
          <w:rFonts w:ascii="Calibri" w:eastAsia="Calibri" w:hAnsi="Calibri" w:cs="Calibri"/>
          <w:b/>
          <w:sz w:val="22"/>
          <w:szCs w:val="22"/>
        </w:rPr>
        <w:t xml:space="preserve">The </w:t>
      </w:r>
      <w:r w:rsidR="00A33446" w:rsidRPr="00B821D1">
        <w:rPr>
          <w:rFonts w:ascii="Calibri" w:eastAsia="Calibri" w:hAnsi="Calibri" w:cs="Calibri"/>
          <w:b/>
          <w:sz w:val="22"/>
          <w:szCs w:val="22"/>
        </w:rPr>
        <w:t>Service</w:t>
      </w:r>
      <w:r w:rsidRPr="00B821D1">
        <w:rPr>
          <w:rFonts w:ascii="Calibri" w:eastAsia="Calibri" w:hAnsi="Calibri" w:cs="Calibri"/>
          <w:b/>
          <w:sz w:val="22"/>
          <w:szCs w:val="22"/>
        </w:rPr>
        <w:t>:</w:t>
      </w:r>
    </w:p>
    <w:p w14:paraId="32E4E467" w14:textId="3076C74D" w:rsidR="00B821D1" w:rsidRPr="005E204E" w:rsidRDefault="0033325D" w:rsidP="00AC352D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204E">
        <w:rPr>
          <w:rFonts w:ascii="Calibri" w:eastAsia="Calibri" w:hAnsi="Calibri" w:cs="Calibri"/>
          <w:bCs/>
          <w:sz w:val="22"/>
          <w:szCs w:val="22"/>
        </w:rPr>
        <w:t>When asked to appr</w:t>
      </w:r>
      <w:r w:rsidR="00136DD0" w:rsidRPr="005E204E">
        <w:rPr>
          <w:rFonts w:ascii="Calibri" w:eastAsia="Calibri" w:hAnsi="Calibri" w:cs="Calibri"/>
          <w:bCs/>
          <w:sz w:val="22"/>
          <w:szCs w:val="22"/>
        </w:rPr>
        <w:t>ove a working from home request, will consider:</w:t>
      </w:r>
    </w:p>
    <w:p w14:paraId="01C8C012" w14:textId="0A6C516F" w:rsidR="00136DD0" w:rsidRDefault="005B55CF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The type of work and the amount of work</w:t>
      </w:r>
    </w:p>
    <w:p w14:paraId="787CD860" w14:textId="2AB169A2" w:rsidR="005B55CF" w:rsidRDefault="00021B4F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Whether the work will be completed efficiently</w:t>
      </w:r>
    </w:p>
    <w:p w14:paraId="732E3F3E" w14:textId="645F0E56" w:rsidR="00021B4F" w:rsidRDefault="00021B4F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Whether the work can be completed without direct supervision</w:t>
      </w:r>
    </w:p>
    <w:p w14:paraId="2DB5F819" w14:textId="58BBC97E" w:rsidR="00021B4F" w:rsidRDefault="00F52BEF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If there w</w:t>
      </w:r>
      <w:r w:rsidR="00021B4F">
        <w:rPr>
          <w:rFonts w:ascii="Calibri" w:eastAsia="Calibri" w:hAnsi="Calibri" w:cs="Calibri"/>
          <w:bCs/>
          <w:sz w:val="22"/>
          <w:szCs w:val="22"/>
        </w:rPr>
        <w:t xml:space="preserve">ill </w:t>
      </w:r>
      <w:r w:rsidR="005E204E">
        <w:rPr>
          <w:rFonts w:ascii="Calibri" w:eastAsia="Calibri" w:hAnsi="Calibri" w:cs="Calibri"/>
          <w:bCs/>
          <w:sz w:val="22"/>
          <w:szCs w:val="22"/>
        </w:rPr>
        <w:t>there be an adverse effect on the provision of service delivery</w:t>
      </w:r>
    </w:p>
    <w:p w14:paraId="329C2B74" w14:textId="229D1BA7" w:rsidR="00496DE9" w:rsidRDefault="00496DE9" w:rsidP="00AC352D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 w:rsidRPr="005E204E">
        <w:rPr>
          <w:rFonts w:ascii="Calibri" w:eastAsia="Calibri" w:hAnsi="Calibri" w:cs="Calibri"/>
          <w:bCs/>
          <w:sz w:val="22"/>
          <w:szCs w:val="22"/>
        </w:rPr>
        <w:t>When asked to approve a working from home request, will consider</w:t>
      </w:r>
      <w:r w:rsidR="004236CE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012F3D">
        <w:rPr>
          <w:rFonts w:ascii="Calibri" w:eastAsia="Calibri" w:hAnsi="Calibri" w:cs="Calibri"/>
          <w:bCs/>
          <w:sz w:val="22"/>
          <w:szCs w:val="22"/>
        </w:rPr>
        <w:t xml:space="preserve">positions which may be considered inappropriate for </w:t>
      </w:r>
      <w:r w:rsidR="00B5401A">
        <w:rPr>
          <w:rFonts w:ascii="Calibri" w:eastAsia="Calibri" w:hAnsi="Calibri" w:cs="Calibri"/>
          <w:bCs/>
          <w:sz w:val="22"/>
          <w:szCs w:val="22"/>
        </w:rPr>
        <w:t>home-based</w:t>
      </w:r>
      <w:r w:rsidR="00012F3D">
        <w:rPr>
          <w:rFonts w:ascii="Calibri" w:eastAsia="Calibri" w:hAnsi="Calibri" w:cs="Calibri"/>
          <w:bCs/>
          <w:sz w:val="22"/>
          <w:szCs w:val="22"/>
        </w:rPr>
        <w:t xml:space="preserve"> work include:</w:t>
      </w:r>
    </w:p>
    <w:p w14:paraId="4649715E" w14:textId="6E775AD8" w:rsidR="00465EC3" w:rsidRDefault="00D37997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Which carry full-time supervisory </w:t>
      </w:r>
      <w:r w:rsidR="009268B5">
        <w:rPr>
          <w:rFonts w:ascii="Calibri" w:eastAsia="Calibri" w:hAnsi="Calibri" w:cs="Calibri"/>
          <w:bCs/>
          <w:sz w:val="22"/>
          <w:szCs w:val="22"/>
        </w:rPr>
        <w:t>responsibilities</w:t>
      </w:r>
    </w:p>
    <w:p w14:paraId="628B921F" w14:textId="6B291815" w:rsidR="00D37997" w:rsidRDefault="00D37997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Are part of a team and require regular face to face contact </w:t>
      </w:r>
      <w:r w:rsidR="005660ED">
        <w:rPr>
          <w:rFonts w:ascii="Calibri" w:eastAsia="Calibri" w:hAnsi="Calibri" w:cs="Calibri"/>
          <w:bCs/>
          <w:sz w:val="22"/>
          <w:szCs w:val="22"/>
        </w:rPr>
        <w:t>daily</w:t>
      </w:r>
      <w:r>
        <w:rPr>
          <w:rFonts w:ascii="Calibri" w:eastAsia="Calibri" w:hAnsi="Calibri" w:cs="Calibri"/>
          <w:bCs/>
          <w:sz w:val="22"/>
          <w:szCs w:val="22"/>
        </w:rPr>
        <w:t xml:space="preserve"> with other team members</w:t>
      </w:r>
    </w:p>
    <w:p w14:paraId="00A4AB00" w14:textId="1EF2B241" w:rsidR="00D37997" w:rsidRPr="00496DE9" w:rsidRDefault="00D37997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Which provide face-to-face </w:t>
      </w:r>
      <w:r w:rsidR="009268B5">
        <w:rPr>
          <w:rFonts w:ascii="Calibri" w:eastAsia="Calibri" w:hAnsi="Calibri" w:cs="Calibri"/>
          <w:bCs/>
          <w:sz w:val="22"/>
          <w:szCs w:val="22"/>
        </w:rPr>
        <w:t>child/family services</w:t>
      </w:r>
    </w:p>
    <w:p w14:paraId="55376EB8" w14:textId="77777777" w:rsidR="005E3D6C" w:rsidRDefault="005E3D6C" w:rsidP="00AC352D">
      <w:pPr>
        <w:spacing w:after="120"/>
        <w:rPr>
          <w:rFonts w:ascii="Arial" w:eastAsia="Arial" w:hAnsi="Arial" w:cs="Arial"/>
          <w:sz w:val="22"/>
          <w:szCs w:val="22"/>
        </w:rPr>
      </w:pPr>
    </w:p>
    <w:p w14:paraId="55376EB9" w14:textId="5EADB9F9" w:rsidR="005E3D6C" w:rsidRDefault="00CF7058" w:rsidP="00AC352D">
      <w:pPr>
        <w:pStyle w:val="ListParagraph"/>
        <w:numPr>
          <w:ilvl w:val="0"/>
          <w:numId w:val="5"/>
        </w:numPr>
        <w:spacing w:after="120"/>
        <w:contextualSpacing w:val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Conditions governing working from home</w:t>
      </w:r>
    </w:p>
    <w:p w14:paraId="40FB55CE" w14:textId="2D4D226C" w:rsidR="00CF7058" w:rsidRDefault="00143F89" w:rsidP="00AC352D">
      <w:pPr>
        <w:spacing w:after="12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The duties to be performed while working from home should be clearly </w:t>
      </w:r>
      <w:r w:rsidR="002D6158">
        <w:rPr>
          <w:rFonts w:ascii="Calibri" w:eastAsia="Calibri" w:hAnsi="Calibri" w:cs="Calibri"/>
          <w:bCs/>
          <w:sz w:val="22"/>
          <w:szCs w:val="22"/>
        </w:rPr>
        <w:t>detailed and formalized in the a</w:t>
      </w:r>
      <w:r w:rsidR="00744584">
        <w:rPr>
          <w:rFonts w:ascii="Calibri" w:eastAsia="Calibri" w:hAnsi="Calibri" w:cs="Calibri"/>
          <w:bCs/>
          <w:sz w:val="22"/>
          <w:szCs w:val="22"/>
        </w:rPr>
        <w:t>greement prior to commencing the work arrangement.</w:t>
      </w:r>
    </w:p>
    <w:p w14:paraId="032E5F1B" w14:textId="6A15D36F" w:rsidR="00744584" w:rsidRDefault="00503E9D" w:rsidP="00AC352D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Hours of work</w:t>
      </w:r>
      <w:r w:rsidR="00537ACD">
        <w:rPr>
          <w:rFonts w:ascii="Calibri" w:eastAsia="Calibri" w:hAnsi="Calibri" w:cs="Calibri"/>
          <w:bCs/>
          <w:sz w:val="22"/>
          <w:szCs w:val="22"/>
        </w:rPr>
        <w:t>:</w:t>
      </w:r>
    </w:p>
    <w:p w14:paraId="625D41A8" w14:textId="7985EEB2" w:rsidR="00537ACD" w:rsidRDefault="00B350D9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 record of hours worked at home must be maintained</w:t>
      </w:r>
    </w:p>
    <w:p w14:paraId="22232EB5" w14:textId="2782EFD4" w:rsidR="00B350D9" w:rsidRDefault="000B1756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These hours are to be within</w:t>
      </w:r>
      <w:r w:rsidR="00387EA3">
        <w:rPr>
          <w:rFonts w:ascii="Calibri" w:eastAsia="Calibri" w:hAnsi="Calibri" w:cs="Calibri"/>
          <w:bCs/>
          <w:sz w:val="22"/>
          <w:szCs w:val="22"/>
        </w:rPr>
        <w:t xml:space="preserve"> the Employee’s normal span of hours</w:t>
      </w:r>
    </w:p>
    <w:p w14:paraId="65375635" w14:textId="23D1F7EB" w:rsidR="00387EA3" w:rsidRDefault="00387EA3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Overtime may be worked provided the </w:t>
      </w:r>
      <w:r w:rsidR="003F7ED1">
        <w:rPr>
          <w:rFonts w:ascii="Calibri" w:eastAsia="Calibri" w:hAnsi="Calibri" w:cs="Calibri"/>
          <w:bCs/>
          <w:sz w:val="22"/>
          <w:szCs w:val="22"/>
        </w:rPr>
        <w:t>overtime</w:t>
      </w:r>
      <w:r>
        <w:rPr>
          <w:rFonts w:ascii="Calibri" w:eastAsia="Calibri" w:hAnsi="Calibri" w:cs="Calibri"/>
          <w:bCs/>
          <w:sz w:val="22"/>
          <w:szCs w:val="22"/>
        </w:rPr>
        <w:t xml:space="preserve"> is approved by</w:t>
      </w:r>
      <w:r w:rsidR="00D42204">
        <w:rPr>
          <w:rFonts w:ascii="Calibri" w:eastAsia="Calibri" w:hAnsi="Calibri" w:cs="Calibri"/>
          <w:bCs/>
          <w:sz w:val="22"/>
          <w:szCs w:val="22"/>
        </w:rPr>
        <w:t xml:space="preserve"> the Service Management in advance</w:t>
      </w:r>
    </w:p>
    <w:p w14:paraId="50189CA0" w14:textId="1497065C" w:rsidR="0069765A" w:rsidRPr="0069765A" w:rsidRDefault="00D42204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No </w:t>
      </w:r>
      <w:r w:rsidR="0090438F">
        <w:rPr>
          <w:rFonts w:ascii="Calibri" w:eastAsia="Calibri" w:hAnsi="Calibri" w:cs="Calibri"/>
          <w:bCs/>
          <w:sz w:val="22"/>
          <w:szCs w:val="22"/>
        </w:rPr>
        <w:t>mealtime</w:t>
      </w:r>
      <w:r>
        <w:rPr>
          <w:rFonts w:ascii="Calibri" w:eastAsia="Calibri" w:hAnsi="Calibri" w:cs="Calibri"/>
          <w:bCs/>
          <w:sz w:val="22"/>
          <w:szCs w:val="22"/>
        </w:rPr>
        <w:t xml:space="preserve"> allowance is applicable to overtime worked at ho</w:t>
      </w:r>
      <w:r w:rsidR="003F7ED1">
        <w:rPr>
          <w:rFonts w:ascii="Calibri" w:eastAsia="Calibri" w:hAnsi="Calibri" w:cs="Calibri"/>
          <w:bCs/>
          <w:sz w:val="22"/>
          <w:szCs w:val="22"/>
        </w:rPr>
        <w:t>me</w:t>
      </w:r>
    </w:p>
    <w:p w14:paraId="60548D1B" w14:textId="6D8AE8E0" w:rsidR="0069765A" w:rsidRDefault="005B428A" w:rsidP="00AC352D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Work health and safety:</w:t>
      </w:r>
    </w:p>
    <w:p w14:paraId="0514B817" w14:textId="4E847C8D" w:rsidR="005B428A" w:rsidRDefault="005B428A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The Service must ensure that the work site conforms to acceptable Work Health and Safety </w:t>
      </w:r>
      <w:r w:rsidR="00612F6E">
        <w:rPr>
          <w:rFonts w:ascii="Calibri" w:eastAsia="Calibri" w:hAnsi="Calibri" w:cs="Calibri"/>
          <w:bCs/>
          <w:sz w:val="22"/>
          <w:szCs w:val="22"/>
        </w:rPr>
        <w:t>standards and the Employee working from home is aware of the need to maintain a safe working environment</w:t>
      </w:r>
    </w:p>
    <w:p w14:paraId="4BAB1EF7" w14:textId="6D007D83" w:rsidR="00612F6E" w:rsidRDefault="00EE65BC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 risk assessment of the home may need to be carried out before permission is granted to ensure that the home is a safe en</w:t>
      </w:r>
      <w:r w:rsidR="00D159F3">
        <w:rPr>
          <w:rFonts w:ascii="Calibri" w:eastAsia="Calibri" w:hAnsi="Calibri" w:cs="Calibri"/>
          <w:bCs/>
          <w:sz w:val="22"/>
          <w:szCs w:val="22"/>
        </w:rPr>
        <w:t>vironment for the work</w:t>
      </w:r>
      <w:r w:rsidR="00F10747">
        <w:rPr>
          <w:rFonts w:ascii="Calibri" w:eastAsia="Calibri" w:hAnsi="Calibri" w:cs="Calibri"/>
          <w:bCs/>
          <w:sz w:val="22"/>
          <w:szCs w:val="22"/>
        </w:rPr>
        <w:t xml:space="preserve"> to performed</w:t>
      </w:r>
    </w:p>
    <w:p w14:paraId="46DBF18B" w14:textId="3D5B4ECD" w:rsidR="00F10747" w:rsidRDefault="00F10747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Basic Work Health and Safety requirements such as a first aid kit, fire </w:t>
      </w:r>
      <w:r w:rsidR="00870690">
        <w:rPr>
          <w:rFonts w:ascii="Calibri" w:eastAsia="Calibri" w:hAnsi="Calibri" w:cs="Calibri"/>
          <w:bCs/>
          <w:sz w:val="22"/>
          <w:szCs w:val="22"/>
        </w:rPr>
        <w:t>extinguishers or fire blankets need to be present and maintained</w:t>
      </w:r>
    </w:p>
    <w:p w14:paraId="72EAE1A4" w14:textId="085A32A9" w:rsidR="00335D8A" w:rsidRPr="00335D8A" w:rsidRDefault="00335D8A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A Working </w:t>
      </w:r>
      <w:r w:rsidR="0090438F">
        <w:rPr>
          <w:rFonts w:ascii="Calibri" w:eastAsia="Calibri" w:hAnsi="Calibri" w:cs="Calibri"/>
          <w:bCs/>
          <w:sz w:val="22"/>
          <w:szCs w:val="22"/>
        </w:rPr>
        <w:t>from</w:t>
      </w:r>
      <w:r>
        <w:rPr>
          <w:rFonts w:ascii="Calibri" w:eastAsia="Calibri" w:hAnsi="Calibri" w:cs="Calibri"/>
          <w:bCs/>
          <w:sz w:val="22"/>
          <w:szCs w:val="22"/>
        </w:rPr>
        <w:t xml:space="preserve"> Home WHS checklist must be completed</w:t>
      </w:r>
      <w:r w:rsidR="00DC792F">
        <w:rPr>
          <w:rFonts w:ascii="Calibri" w:eastAsia="Calibri" w:hAnsi="Calibri" w:cs="Calibri"/>
          <w:bCs/>
          <w:sz w:val="22"/>
          <w:szCs w:val="22"/>
        </w:rPr>
        <w:t xml:space="preserve"> before commencement of work</w:t>
      </w:r>
    </w:p>
    <w:p w14:paraId="692EBE07" w14:textId="55DA12DD" w:rsidR="00870690" w:rsidRDefault="00870690" w:rsidP="00AC352D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Equipment:</w:t>
      </w:r>
    </w:p>
    <w:p w14:paraId="2A12959B" w14:textId="5A221D38" w:rsidR="00870690" w:rsidRDefault="00BF53EF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The Service must ensure that adequ</w:t>
      </w:r>
      <w:r w:rsidR="0097109E">
        <w:rPr>
          <w:rFonts w:ascii="Calibri" w:eastAsia="Calibri" w:hAnsi="Calibri" w:cs="Calibri"/>
          <w:bCs/>
          <w:sz w:val="22"/>
          <w:szCs w:val="22"/>
        </w:rPr>
        <w:t>ate appropriate furniture and equipment is available for the work to be conducted effectively</w:t>
      </w:r>
    </w:p>
    <w:p w14:paraId="69C7CC0D" w14:textId="31965C29" w:rsidR="0097109E" w:rsidRDefault="0097109E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An agreement on the provision and maintenance of furniture and equipment is to be reached before </w:t>
      </w:r>
      <w:r w:rsidR="00EA5527">
        <w:rPr>
          <w:rFonts w:ascii="Calibri" w:eastAsia="Calibri" w:hAnsi="Calibri" w:cs="Calibri"/>
          <w:bCs/>
          <w:sz w:val="22"/>
          <w:szCs w:val="22"/>
        </w:rPr>
        <w:t>approval is given and ownership of furniture and equipment provided for the work is properly recorded</w:t>
      </w:r>
    </w:p>
    <w:p w14:paraId="705A66E9" w14:textId="7BAA9246" w:rsidR="008D5EAC" w:rsidRDefault="008D5EAC" w:rsidP="00AC352D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Maximum </w:t>
      </w:r>
      <w:r w:rsidR="005660ED">
        <w:rPr>
          <w:rFonts w:ascii="Calibri" w:eastAsia="Calibri" w:hAnsi="Calibri" w:cs="Calibri"/>
          <w:bCs/>
          <w:sz w:val="22"/>
          <w:szCs w:val="22"/>
        </w:rPr>
        <w:t>period</w:t>
      </w:r>
      <w:r>
        <w:rPr>
          <w:rFonts w:ascii="Calibri" w:eastAsia="Calibri" w:hAnsi="Calibri" w:cs="Calibri"/>
          <w:bCs/>
          <w:sz w:val="22"/>
          <w:szCs w:val="22"/>
        </w:rPr>
        <w:t xml:space="preserve"> for working from home agreements:</w:t>
      </w:r>
    </w:p>
    <w:p w14:paraId="532434EE" w14:textId="651A365A" w:rsidR="008D5EAC" w:rsidRDefault="00E74EF0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The amount of time spent working from home each week will be </w:t>
      </w:r>
      <w:r w:rsidR="00820880">
        <w:rPr>
          <w:rFonts w:ascii="Calibri" w:eastAsia="Calibri" w:hAnsi="Calibri" w:cs="Calibri"/>
          <w:bCs/>
          <w:sz w:val="22"/>
          <w:szCs w:val="22"/>
        </w:rPr>
        <w:t>negotiated and agreed, but it will not be a full time working-from-home</w:t>
      </w:r>
      <w:r w:rsidR="00617260">
        <w:rPr>
          <w:rFonts w:ascii="Calibri" w:eastAsia="Calibri" w:hAnsi="Calibri" w:cs="Calibri"/>
          <w:bCs/>
          <w:sz w:val="22"/>
          <w:szCs w:val="22"/>
        </w:rPr>
        <w:t xml:space="preserve"> arrangement, except under </w:t>
      </w:r>
      <w:r w:rsidR="005660ED">
        <w:rPr>
          <w:rFonts w:ascii="Calibri" w:eastAsia="Calibri" w:hAnsi="Calibri" w:cs="Calibri"/>
          <w:bCs/>
          <w:sz w:val="22"/>
          <w:szCs w:val="22"/>
        </w:rPr>
        <w:t>specific</w:t>
      </w:r>
      <w:r w:rsidR="00617260">
        <w:rPr>
          <w:rFonts w:ascii="Calibri" w:eastAsia="Calibri" w:hAnsi="Calibri" w:cs="Calibri"/>
          <w:bCs/>
          <w:sz w:val="22"/>
          <w:szCs w:val="22"/>
        </w:rPr>
        <w:t xml:space="preserve"> circumstances</w:t>
      </w:r>
    </w:p>
    <w:p w14:paraId="14CBDE77" w14:textId="638F8A6E" w:rsidR="00617260" w:rsidRDefault="00617260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A home-based work agreement will generally be for a maximum of </w:t>
      </w:r>
      <w:r w:rsidR="005660ED">
        <w:rPr>
          <w:rFonts w:ascii="Calibri" w:eastAsia="Calibri" w:hAnsi="Calibri" w:cs="Calibri"/>
          <w:bCs/>
          <w:sz w:val="22"/>
          <w:szCs w:val="22"/>
        </w:rPr>
        <w:t>six</w:t>
      </w:r>
      <w:r w:rsidR="001156BE">
        <w:rPr>
          <w:rFonts w:ascii="Calibri" w:eastAsia="Calibri" w:hAnsi="Calibri" w:cs="Calibri"/>
          <w:bCs/>
          <w:sz w:val="22"/>
          <w:szCs w:val="22"/>
        </w:rPr>
        <w:t xml:space="preserve"> months in the first place, after which time it will be reviewed</w:t>
      </w:r>
    </w:p>
    <w:p w14:paraId="57BC1090" w14:textId="2D2A1423" w:rsidR="00577179" w:rsidRDefault="00577179" w:rsidP="00AC352D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Approval</w:t>
      </w:r>
      <w:r w:rsidR="002946DE">
        <w:rPr>
          <w:rFonts w:ascii="Calibri" w:eastAsia="Calibri" w:hAnsi="Calibri" w:cs="Calibri"/>
          <w:bCs/>
          <w:sz w:val="22"/>
          <w:szCs w:val="22"/>
        </w:rPr>
        <w:t>:</w:t>
      </w:r>
    </w:p>
    <w:p w14:paraId="42534D45" w14:textId="0E30D41F" w:rsidR="002946DE" w:rsidRDefault="002946DE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Before the Service will approve a Working </w:t>
      </w:r>
      <w:r w:rsidR="0090438F">
        <w:rPr>
          <w:rFonts w:ascii="Calibri" w:eastAsia="Calibri" w:hAnsi="Calibri" w:cs="Calibri"/>
          <w:bCs/>
          <w:sz w:val="22"/>
          <w:szCs w:val="22"/>
        </w:rPr>
        <w:t>from</w:t>
      </w:r>
      <w:r>
        <w:rPr>
          <w:rFonts w:ascii="Calibri" w:eastAsia="Calibri" w:hAnsi="Calibri" w:cs="Calibri"/>
          <w:bCs/>
          <w:sz w:val="22"/>
          <w:szCs w:val="22"/>
        </w:rPr>
        <w:t xml:space="preserve"> Home Agreement, the Employee must comply with the requirements set out in the Agreement</w:t>
      </w:r>
    </w:p>
    <w:p w14:paraId="66C5B1F7" w14:textId="56A09413" w:rsidR="00EE53AA" w:rsidRDefault="00EE53AA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The Agreement, once signed by the Director, is to be forwarded to </w:t>
      </w:r>
      <w:r w:rsidR="00276660">
        <w:rPr>
          <w:rFonts w:ascii="Calibri" w:eastAsia="Calibri" w:hAnsi="Calibri" w:cs="Calibri"/>
          <w:bCs/>
          <w:sz w:val="22"/>
          <w:szCs w:val="22"/>
        </w:rPr>
        <w:t xml:space="preserve">Parent Committee Management </w:t>
      </w:r>
      <w:r w:rsidR="00666A6A">
        <w:rPr>
          <w:rFonts w:ascii="Calibri" w:eastAsia="Calibri" w:hAnsi="Calibri" w:cs="Calibri"/>
          <w:bCs/>
          <w:sz w:val="22"/>
          <w:szCs w:val="22"/>
        </w:rPr>
        <w:t>for confirmation</w:t>
      </w:r>
    </w:p>
    <w:p w14:paraId="695D7025" w14:textId="63AC3A5F" w:rsidR="00666A6A" w:rsidRDefault="00666A6A" w:rsidP="00AC352D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Until the confirmation has been received, the Working </w:t>
      </w:r>
      <w:r w:rsidR="0090438F">
        <w:rPr>
          <w:rFonts w:ascii="Calibri" w:eastAsia="Calibri" w:hAnsi="Calibri" w:cs="Calibri"/>
          <w:bCs/>
          <w:sz w:val="22"/>
          <w:szCs w:val="22"/>
        </w:rPr>
        <w:t>from</w:t>
      </w:r>
      <w:r>
        <w:rPr>
          <w:rFonts w:ascii="Calibri" w:eastAsia="Calibri" w:hAnsi="Calibri" w:cs="Calibri"/>
          <w:bCs/>
          <w:sz w:val="22"/>
          <w:szCs w:val="22"/>
        </w:rPr>
        <w:t xml:space="preserve"> Home Agreement is not to be regarded as approved</w:t>
      </w:r>
    </w:p>
    <w:p w14:paraId="52A3395D" w14:textId="672ACFE2" w:rsidR="00F331DB" w:rsidRDefault="00F331DB" w:rsidP="00AC352D">
      <w:pPr>
        <w:pStyle w:val="ListParagraph"/>
        <w:numPr>
          <w:ilvl w:val="0"/>
          <w:numId w:val="8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Working </w:t>
      </w:r>
      <w:r w:rsidR="00C05A53">
        <w:rPr>
          <w:rFonts w:ascii="Calibri" w:eastAsia="Calibri" w:hAnsi="Calibri" w:cs="Calibri"/>
          <w:bCs/>
          <w:sz w:val="22"/>
          <w:szCs w:val="22"/>
        </w:rPr>
        <w:t>From Home Agreement:</w:t>
      </w:r>
    </w:p>
    <w:p w14:paraId="55376EBC" w14:textId="2DC5BDC5" w:rsidR="005E3D6C" w:rsidRPr="00FB0B87" w:rsidRDefault="00132A46" w:rsidP="00FB0B87">
      <w:pPr>
        <w:pStyle w:val="ListParagraph"/>
        <w:numPr>
          <w:ilvl w:val="0"/>
          <w:numId w:val="9"/>
        </w:numPr>
        <w:spacing w:after="120"/>
        <w:contextualSpacing w:val="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A Working </w:t>
      </w:r>
      <w:r w:rsidR="0090438F">
        <w:rPr>
          <w:rFonts w:ascii="Calibri" w:eastAsia="Calibri" w:hAnsi="Calibri" w:cs="Calibri"/>
          <w:bCs/>
          <w:sz w:val="22"/>
          <w:szCs w:val="22"/>
        </w:rPr>
        <w:t>from</w:t>
      </w:r>
      <w:r>
        <w:rPr>
          <w:rFonts w:ascii="Calibri" w:eastAsia="Calibri" w:hAnsi="Calibri" w:cs="Calibri"/>
          <w:bCs/>
          <w:sz w:val="22"/>
          <w:szCs w:val="22"/>
        </w:rPr>
        <w:t xml:space="preserve"> Home Agreement that details the terms and conditions that will apply to Employe</w:t>
      </w:r>
      <w:r w:rsidR="004002F5">
        <w:rPr>
          <w:rFonts w:ascii="Calibri" w:eastAsia="Calibri" w:hAnsi="Calibri" w:cs="Calibri"/>
          <w:bCs/>
          <w:sz w:val="22"/>
          <w:szCs w:val="22"/>
        </w:rPr>
        <w:t>es and</w:t>
      </w:r>
      <w:r w:rsidR="00C37A42">
        <w:rPr>
          <w:rFonts w:ascii="Calibri" w:eastAsia="Calibri" w:hAnsi="Calibri" w:cs="Calibri"/>
          <w:bCs/>
          <w:sz w:val="22"/>
          <w:szCs w:val="22"/>
        </w:rPr>
        <w:t xml:space="preserve"> the Service will be provided by the Director </w:t>
      </w:r>
      <w:r w:rsidR="00F67C72">
        <w:rPr>
          <w:rFonts w:ascii="Calibri" w:eastAsia="Calibri" w:hAnsi="Calibri" w:cs="Calibri"/>
          <w:bCs/>
          <w:sz w:val="22"/>
          <w:szCs w:val="22"/>
        </w:rPr>
        <w:t>and signed by the Employee</w:t>
      </w:r>
    </w:p>
    <w:sectPr w:rsidR="005E3D6C" w:rsidRPr="00FB0B87" w:rsidSect="0090438F">
      <w:headerReference w:type="default" r:id="rId8"/>
      <w:footerReference w:type="even" r:id="rId9"/>
      <w:footerReference w:type="default" r:id="rId10"/>
      <w:pgSz w:w="12240" w:h="15840"/>
      <w:pgMar w:top="1382" w:right="1800" w:bottom="1440" w:left="1800" w:header="567" w:footer="708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7C9A8" w14:textId="77777777" w:rsidR="00E40DCC" w:rsidRDefault="00E40DCC">
      <w:r>
        <w:separator/>
      </w:r>
    </w:p>
  </w:endnote>
  <w:endnote w:type="continuationSeparator" w:id="0">
    <w:p w14:paraId="569B708F" w14:textId="77777777" w:rsidR="00E40DCC" w:rsidRDefault="00E40DCC">
      <w:r>
        <w:continuationSeparator/>
      </w:r>
    </w:p>
  </w:endnote>
  <w:endnote w:type="continuationNotice" w:id="1">
    <w:p w14:paraId="6333A064" w14:textId="77777777" w:rsidR="00E40DCC" w:rsidRDefault="00E40D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ngs">
    <w:altName w:val="Yu Gothic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 Drops of Jupiter">
    <w:charset w:val="4D"/>
    <w:family w:val="auto"/>
    <w:pitch w:val="variable"/>
    <w:sig w:usb0="A000002F" w:usb1="00000002" w:usb2="00000000" w:usb3="00000000" w:csb0="00000003" w:csb1="00000000"/>
  </w:font>
  <w:font w:name="Apple Casual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76EBE" w14:textId="77777777" w:rsidR="005E3D6C" w:rsidRDefault="00E719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12FE3">
      <w:rPr>
        <w:color w:val="000000"/>
      </w:rPr>
      <w:fldChar w:fldCharType="separate"/>
    </w:r>
    <w:r>
      <w:rPr>
        <w:color w:val="000000"/>
      </w:rPr>
      <w:fldChar w:fldCharType="end"/>
    </w:r>
  </w:p>
  <w:p w14:paraId="55376EBF" w14:textId="77777777" w:rsidR="005E3D6C" w:rsidRDefault="005E3D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76EC0" w14:textId="77777777" w:rsidR="005E3D6C" w:rsidRDefault="005E3D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31795" w14:textId="77777777" w:rsidR="00E40DCC" w:rsidRDefault="00E40DCC">
      <w:r>
        <w:separator/>
      </w:r>
    </w:p>
  </w:footnote>
  <w:footnote w:type="continuationSeparator" w:id="0">
    <w:p w14:paraId="56E9CDB5" w14:textId="77777777" w:rsidR="00E40DCC" w:rsidRDefault="00E40DCC">
      <w:r>
        <w:continuationSeparator/>
      </w:r>
    </w:p>
  </w:footnote>
  <w:footnote w:type="continuationNotice" w:id="1">
    <w:p w14:paraId="3824B961" w14:textId="77777777" w:rsidR="00E40DCC" w:rsidRDefault="00E40D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BA44F5" w14:textId="4F408D8F" w:rsidR="00477052" w:rsidRPr="00262B1C" w:rsidRDefault="00477052" w:rsidP="0047705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rFonts w:ascii="KG Drops of Jupiter" w:eastAsia="Apple Casual" w:hAnsi="KG Drops of Jupiter" w:cs="Apple Casual"/>
        <w:color w:val="000000"/>
        <w:sz w:val="16"/>
        <w:szCs w:val="18"/>
        <w:lang w:val="en-AU" w:eastAsia="en-US"/>
      </w:rPr>
    </w:pPr>
    <w:r w:rsidRPr="00262B1C">
      <w:rPr>
        <w:rFonts w:ascii="KG Drops of Jupiter" w:eastAsia="Apple Casual" w:hAnsi="KG Drops of Jupiter" w:cs="Apple Casual"/>
        <w:color w:val="000000"/>
        <w:sz w:val="16"/>
        <w:szCs w:val="18"/>
        <w:lang w:val="en-AU" w:eastAsia="en-US"/>
      </w:rPr>
      <w:drawing>
        <wp:anchor distT="0" distB="0" distL="114300" distR="114300" simplePos="0" relativeHeight="251658240" behindDoc="0" locked="0" layoutInCell="1" hidden="0" allowOverlap="1" wp14:anchorId="55376EC1" wp14:editId="0B3F5F12">
          <wp:simplePos x="0" y="0"/>
          <wp:positionH relativeFrom="rightMargin">
            <wp:posOffset>114300</wp:posOffset>
          </wp:positionH>
          <wp:positionV relativeFrom="paragraph">
            <wp:posOffset>-220980</wp:posOffset>
          </wp:positionV>
          <wp:extent cx="585470" cy="581025"/>
          <wp:effectExtent l="0" t="0" r="5080" b="9525"/>
          <wp:wrapSquare wrapText="bothSides" distT="0" distB="0" distL="114300" distR="114300"/>
          <wp:docPr id="5" name="image1.jpg" descr="MJCC Logo - Grey Tex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MJCC Logo - Grey Tex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47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2B1C">
      <w:rPr>
        <w:rFonts w:ascii="KG Drops of Jupiter" w:eastAsia="Apple Casual" w:hAnsi="KG Drops of Jupiter" w:cs="Apple Casual"/>
        <w:color w:val="000000"/>
        <w:sz w:val="16"/>
        <w:szCs w:val="18"/>
        <w:lang w:val="en-AU" w:eastAsia="en-US"/>
      </w:rPr>
      <w:t>POLICIES &amp; PROCEDURES</w:t>
    </w:r>
  </w:p>
  <w:p w14:paraId="55376EBD" w14:textId="39696E70" w:rsidR="005E3D6C" w:rsidRDefault="00AC64B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Staff A</w:t>
    </w:r>
    <w:r w:rsidR="00F372E7">
      <w:rPr>
        <w:rFonts w:ascii="Calibri" w:eastAsia="Calibri" w:hAnsi="Calibri" w:cs="Calibri"/>
        <w:sz w:val="18"/>
        <w:szCs w:val="18"/>
      </w:rPr>
      <w:t xml:space="preserve">rrangements / </w:t>
    </w:r>
    <w:r w:rsidR="00CA1497">
      <w:rPr>
        <w:rFonts w:ascii="Calibri" w:eastAsia="Calibri" w:hAnsi="Calibri" w:cs="Calibri"/>
        <w:sz w:val="18"/>
        <w:szCs w:val="18"/>
      </w:rPr>
      <w:t>Governance &amp; Leadership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D1650"/>
    <w:multiLevelType w:val="hybridMultilevel"/>
    <w:tmpl w:val="42F07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A713B"/>
    <w:multiLevelType w:val="hybridMultilevel"/>
    <w:tmpl w:val="4A0413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FE7F32"/>
    <w:multiLevelType w:val="multilevel"/>
    <w:tmpl w:val="F9E0C2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A26F6"/>
    <w:multiLevelType w:val="multilevel"/>
    <w:tmpl w:val="707A8258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38321F9E"/>
    <w:multiLevelType w:val="hybridMultilevel"/>
    <w:tmpl w:val="2DC2D1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46579"/>
    <w:multiLevelType w:val="hybridMultilevel"/>
    <w:tmpl w:val="4FCEE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9238B"/>
    <w:multiLevelType w:val="multilevel"/>
    <w:tmpl w:val="7B9A2C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55E20636"/>
    <w:multiLevelType w:val="hybridMultilevel"/>
    <w:tmpl w:val="F07EB5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715B2F"/>
    <w:multiLevelType w:val="hybridMultilevel"/>
    <w:tmpl w:val="E61C8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AF1335"/>
    <w:multiLevelType w:val="hybridMultilevel"/>
    <w:tmpl w:val="D230052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DA76F1"/>
    <w:multiLevelType w:val="multilevel"/>
    <w:tmpl w:val="A3CC31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36132773">
    <w:abstractNumId w:val="6"/>
  </w:num>
  <w:num w:numId="2" w16cid:durableId="1248341277">
    <w:abstractNumId w:val="2"/>
  </w:num>
  <w:num w:numId="3" w16cid:durableId="498158463">
    <w:abstractNumId w:val="10"/>
  </w:num>
  <w:num w:numId="4" w16cid:durableId="2106879728">
    <w:abstractNumId w:val="7"/>
  </w:num>
  <w:num w:numId="5" w16cid:durableId="1035038884">
    <w:abstractNumId w:val="3"/>
  </w:num>
  <w:num w:numId="6" w16cid:durableId="1049690986">
    <w:abstractNumId w:val="4"/>
  </w:num>
  <w:num w:numId="7" w16cid:durableId="367530449">
    <w:abstractNumId w:val="0"/>
  </w:num>
  <w:num w:numId="8" w16cid:durableId="1179660658">
    <w:abstractNumId w:val="1"/>
  </w:num>
  <w:num w:numId="9" w16cid:durableId="581256683">
    <w:abstractNumId w:val="9"/>
  </w:num>
  <w:num w:numId="10" w16cid:durableId="480462797">
    <w:abstractNumId w:val="5"/>
  </w:num>
  <w:num w:numId="11" w16cid:durableId="20913475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6C"/>
    <w:rsid w:val="00012F3D"/>
    <w:rsid w:val="00021B4F"/>
    <w:rsid w:val="00025430"/>
    <w:rsid w:val="00085F1E"/>
    <w:rsid w:val="00090417"/>
    <w:rsid w:val="00095E67"/>
    <w:rsid w:val="000B1756"/>
    <w:rsid w:val="000C3A78"/>
    <w:rsid w:val="000E4896"/>
    <w:rsid w:val="000E5A9B"/>
    <w:rsid w:val="001156BE"/>
    <w:rsid w:val="00132A46"/>
    <w:rsid w:val="00136DD0"/>
    <w:rsid w:val="00143F89"/>
    <w:rsid w:val="001A4695"/>
    <w:rsid w:val="00200A74"/>
    <w:rsid w:val="00262B1C"/>
    <w:rsid w:val="00276660"/>
    <w:rsid w:val="002946DE"/>
    <w:rsid w:val="002D6158"/>
    <w:rsid w:val="00305038"/>
    <w:rsid w:val="0030797D"/>
    <w:rsid w:val="0033325D"/>
    <w:rsid w:val="00335D8A"/>
    <w:rsid w:val="00371050"/>
    <w:rsid w:val="00387EA3"/>
    <w:rsid w:val="003B691D"/>
    <w:rsid w:val="003D2235"/>
    <w:rsid w:val="003F7ED1"/>
    <w:rsid w:val="004002F5"/>
    <w:rsid w:val="004067CB"/>
    <w:rsid w:val="004236CE"/>
    <w:rsid w:val="00462E4E"/>
    <w:rsid w:val="00465EC3"/>
    <w:rsid w:val="00474833"/>
    <w:rsid w:val="00477052"/>
    <w:rsid w:val="00477CB2"/>
    <w:rsid w:val="00496DE9"/>
    <w:rsid w:val="004A59E5"/>
    <w:rsid w:val="004C6C3A"/>
    <w:rsid w:val="004D4AF9"/>
    <w:rsid w:val="0050011D"/>
    <w:rsid w:val="00503E9D"/>
    <w:rsid w:val="00537ACD"/>
    <w:rsid w:val="00552BE9"/>
    <w:rsid w:val="00555155"/>
    <w:rsid w:val="005660ED"/>
    <w:rsid w:val="00577179"/>
    <w:rsid w:val="005B428A"/>
    <w:rsid w:val="005B55CF"/>
    <w:rsid w:val="005C398B"/>
    <w:rsid w:val="005E204E"/>
    <w:rsid w:val="005E3D6C"/>
    <w:rsid w:val="005E685D"/>
    <w:rsid w:val="00610B7D"/>
    <w:rsid w:val="00612F6E"/>
    <w:rsid w:val="00617260"/>
    <w:rsid w:val="00632CD6"/>
    <w:rsid w:val="006364D2"/>
    <w:rsid w:val="00666A6A"/>
    <w:rsid w:val="006733A8"/>
    <w:rsid w:val="0069765A"/>
    <w:rsid w:val="006B16A5"/>
    <w:rsid w:val="006C2136"/>
    <w:rsid w:val="0072024E"/>
    <w:rsid w:val="00724279"/>
    <w:rsid w:val="00744584"/>
    <w:rsid w:val="00752B32"/>
    <w:rsid w:val="00791DA5"/>
    <w:rsid w:val="007D28C3"/>
    <w:rsid w:val="007E33E6"/>
    <w:rsid w:val="007E3B66"/>
    <w:rsid w:val="007F7ACD"/>
    <w:rsid w:val="00820880"/>
    <w:rsid w:val="00824836"/>
    <w:rsid w:val="00870690"/>
    <w:rsid w:val="008D1F3F"/>
    <w:rsid w:val="008D5EAC"/>
    <w:rsid w:val="0090438F"/>
    <w:rsid w:val="0090698A"/>
    <w:rsid w:val="009268B5"/>
    <w:rsid w:val="0097109E"/>
    <w:rsid w:val="00976187"/>
    <w:rsid w:val="009A79F0"/>
    <w:rsid w:val="009B593E"/>
    <w:rsid w:val="009C0B8B"/>
    <w:rsid w:val="00A33446"/>
    <w:rsid w:val="00AC352D"/>
    <w:rsid w:val="00AC64BE"/>
    <w:rsid w:val="00AD7006"/>
    <w:rsid w:val="00AE05EB"/>
    <w:rsid w:val="00AF009C"/>
    <w:rsid w:val="00AF033F"/>
    <w:rsid w:val="00B221A7"/>
    <w:rsid w:val="00B249D9"/>
    <w:rsid w:val="00B3089A"/>
    <w:rsid w:val="00B350D9"/>
    <w:rsid w:val="00B5401A"/>
    <w:rsid w:val="00B647C8"/>
    <w:rsid w:val="00B821D1"/>
    <w:rsid w:val="00B8626C"/>
    <w:rsid w:val="00BD0F79"/>
    <w:rsid w:val="00BF53EF"/>
    <w:rsid w:val="00BF6B91"/>
    <w:rsid w:val="00C05A53"/>
    <w:rsid w:val="00C37A42"/>
    <w:rsid w:val="00C60992"/>
    <w:rsid w:val="00C625BB"/>
    <w:rsid w:val="00CA1497"/>
    <w:rsid w:val="00CA6609"/>
    <w:rsid w:val="00CF7058"/>
    <w:rsid w:val="00D159F3"/>
    <w:rsid w:val="00D37997"/>
    <w:rsid w:val="00D42204"/>
    <w:rsid w:val="00D515D1"/>
    <w:rsid w:val="00D738D5"/>
    <w:rsid w:val="00DC792F"/>
    <w:rsid w:val="00E0242E"/>
    <w:rsid w:val="00E40DCC"/>
    <w:rsid w:val="00E705BB"/>
    <w:rsid w:val="00E7198F"/>
    <w:rsid w:val="00E74EF0"/>
    <w:rsid w:val="00E80F71"/>
    <w:rsid w:val="00EA5527"/>
    <w:rsid w:val="00EB3615"/>
    <w:rsid w:val="00EC33F9"/>
    <w:rsid w:val="00EE3411"/>
    <w:rsid w:val="00EE53AA"/>
    <w:rsid w:val="00EE65BC"/>
    <w:rsid w:val="00EF756C"/>
    <w:rsid w:val="00F10747"/>
    <w:rsid w:val="00F331DB"/>
    <w:rsid w:val="00F372E7"/>
    <w:rsid w:val="00F52BEF"/>
    <w:rsid w:val="00F547E2"/>
    <w:rsid w:val="00F67C72"/>
    <w:rsid w:val="00FB0B87"/>
    <w:rsid w:val="00FC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76E97"/>
  <w15:docId w15:val="{4F6F9AC4-DA62-4CC1-822F-B539CA10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D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8129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29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29DE"/>
  </w:style>
  <w:style w:type="paragraph" w:styleId="BalloonText">
    <w:name w:val="Balloon Text"/>
    <w:basedOn w:val="Normal"/>
    <w:semiHidden/>
    <w:rsid w:val="00DC0F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3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C2F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22A4"/>
    <w:pPr>
      <w:ind w:left="720"/>
      <w:contextualSpacing/>
    </w:pPr>
    <w:rPr>
      <w:rFonts w:ascii="Cambria" w:hAnsi="Cambria"/>
      <w:lang w:val="en-AU"/>
    </w:rPr>
  </w:style>
  <w:style w:type="paragraph" w:styleId="NormalWeb">
    <w:name w:val="Normal (Web)"/>
    <w:basedOn w:val="Normal"/>
    <w:uiPriority w:val="99"/>
    <w:unhideWhenUsed/>
    <w:rsid w:val="00FD3F69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styleId="NoSpacing">
    <w:name w:val="No Spacing"/>
    <w:uiPriority w:val="1"/>
    <w:qFormat/>
    <w:rsid w:val="00D84D29"/>
    <w:pPr>
      <w:overflowPunct w:val="0"/>
      <w:autoSpaceDE w:val="0"/>
      <w:autoSpaceDN w:val="0"/>
      <w:adjustRightInd w:val="0"/>
      <w:textAlignment w:val="baseline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oKntsYXOBXuPw8hJ5DPHmzVMBw==">AMUW2mVLpsbSNjhk5zmGKpPmvLmniLknIMi9CeQJxyCF4duOX+1Tlg83fRsE96nRzEFwsaKP56qZMpxQ96xQRdYnClPNqlEVM0nBD5FyR5SrqbE0CS419JSQ/A/3h7bYBmqlaS/UkM10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628</Words>
  <Characters>3585</Characters>
  <Application>Microsoft Office Word</Application>
  <DocSecurity>4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Maroubra Junction Care Centre</dc:creator>
  <cp:keywords/>
  <cp:lastModifiedBy>Maroubra Junction Care Centre</cp:lastModifiedBy>
  <cp:revision>110</cp:revision>
  <dcterms:created xsi:type="dcterms:W3CDTF">2021-07-01T23:11:00Z</dcterms:created>
  <dcterms:modified xsi:type="dcterms:W3CDTF">2024-08-13T18:31:00Z</dcterms:modified>
</cp:coreProperties>
</file>