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7C248" w14:textId="77777777" w:rsidR="00DB6F67" w:rsidRPr="008B5C55" w:rsidRDefault="00826053" w:rsidP="008B5C55">
      <w:pPr>
        <w:spacing w:after="120"/>
        <w:rPr>
          <w:rFonts w:ascii="Calibri" w:hAnsi="Calibri" w:cs="Arial"/>
          <w:sz w:val="32"/>
          <w:szCs w:val="32"/>
          <w:lang w:val="en-AU"/>
        </w:rPr>
      </w:pPr>
      <w:r>
        <w:rPr>
          <w:rFonts w:ascii="Calibri" w:hAnsi="Calibri" w:cs="Arial"/>
          <w:sz w:val="32"/>
          <w:szCs w:val="32"/>
          <w:lang w:val="en-AU"/>
        </w:rPr>
        <w:t>CONFIDENTIALITY</w:t>
      </w:r>
    </w:p>
    <w:p w14:paraId="0F27C249" w14:textId="77777777" w:rsidR="00A97600" w:rsidRPr="008B5C55" w:rsidRDefault="00DB6F67" w:rsidP="008B5C55">
      <w:pPr>
        <w:shd w:val="clear" w:color="auto" w:fill="C0C0C0"/>
        <w:spacing w:after="120" w:line="276" w:lineRule="auto"/>
        <w:rPr>
          <w:rFonts w:ascii="Calibri" w:hAnsi="Calibri" w:cs="Arial"/>
          <w:b/>
          <w:sz w:val="22"/>
          <w:szCs w:val="22"/>
        </w:rPr>
      </w:pPr>
      <w:r w:rsidRPr="00941A58">
        <w:rPr>
          <w:rFonts w:ascii="Calibri" w:hAnsi="Calibri" w:cs="Arial"/>
          <w:b/>
          <w:sz w:val="22"/>
          <w:szCs w:val="22"/>
        </w:rPr>
        <w:t>POLICY STATEMENT</w:t>
      </w:r>
    </w:p>
    <w:p w14:paraId="0F27C24A" w14:textId="4BEC2C66" w:rsidR="00826053" w:rsidRPr="00826053" w:rsidRDefault="00826053" w:rsidP="008B5C55">
      <w:pPr>
        <w:shd w:val="clear" w:color="auto" w:fill="C0C0C0"/>
        <w:spacing w:after="120"/>
        <w:rPr>
          <w:rFonts w:ascii="Calibri" w:hAnsi="Calibri" w:cs="Arial"/>
          <w:sz w:val="22"/>
          <w:szCs w:val="22"/>
        </w:rPr>
      </w:pPr>
      <w:r w:rsidRPr="00826053">
        <w:rPr>
          <w:rFonts w:ascii="Calibri" w:hAnsi="Calibri" w:cs="Arial"/>
          <w:sz w:val="22"/>
          <w:szCs w:val="22"/>
        </w:rPr>
        <w:t xml:space="preserve">Our Service will make every effort to protect the privacy and confidentiality of all individuals associated with the service by ensuring that all records and information about individual children, families, educators and management are kept in a safe and secure place and is not divulged or communicated, directly or indirectly, to another person other than: </w:t>
      </w:r>
    </w:p>
    <w:p w14:paraId="0F27C24B" w14:textId="77777777" w:rsidR="00826053" w:rsidRPr="00826053" w:rsidRDefault="00826053" w:rsidP="008B5C55">
      <w:pPr>
        <w:numPr>
          <w:ilvl w:val="0"/>
          <w:numId w:val="10"/>
        </w:numPr>
        <w:shd w:val="clear" w:color="auto" w:fill="C0C0C0"/>
        <w:spacing w:after="120"/>
        <w:rPr>
          <w:rFonts w:ascii="Calibri" w:hAnsi="Calibri" w:cs="Arial"/>
          <w:sz w:val="22"/>
          <w:szCs w:val="22"/>
        </w:rPr>
      </w:pPr>
      <w:r w:rsidRPr="00826053">
        <w:rPr>
          <w:rFonts w:ascii="Calibri" w:hAnsi="Calibri" w:cs="Arial"/>
          <w:sz w:val="22"/>
          <w:szCs w:val="22"/>
        </w:rPr>
        <w:t xml:space="preserve">To the extent necessary for the education and care of the child </w:t>
      </w:r>
    </w:p>
    <w:p w14:paraId="0F27C24C" w14:textId="77777777" w:rsidR="00826053" w:rsidRPr="00826053" w:rsidRDefault="00826053" w:rsidP="008B5C55">
      <w:pPr>
        <w:numPr>
          <w:ilvl w:val="0"/>
          <w:numId w:val="10"/>
        </w:numPr>
        <w:shd w:val="clear" w:color="auto" w:fill="C0C0C0"/>
        <w:spacing w:after="120"/>
        <w:rPr>
          <w:rFonts w:ascii="Calibri" w:hAnsi="Calibri" w:cs="Arial"/>
          <w:sz w:val="22"/>
          <w:szCs w:val="22"/>
        </w:rPr>
      </w:pPr>
      <w:r w:rsidRPr="00826053">
        <w:rPr>
          <w:rFonts w:ascii="Calibri" w:hAnsi="Calibri" w:cs="Arial"/>
          <w:sz w:val="22"/>
          <w:szCs w:val="22"/>
        </w:rPr>
        <w:t xml:space="preserve">To the extent necessary for medical treatment of the child </w:t>
      </w:r>
    </w:p>
    <w:p w14:paraId="0F27C24D" w14:textId="77777777" w:rsidR="00826053" w:rsidRPr="00826053" w:rsidRDefault="00826053" w:rsidP="008B5C55">
      <w:pPr>
        <w:numPr>
          <w:ilvl w:val="0"/>
          <w:numId w:val="10"/>
        </w:numPr>
        <w:shd w:val="clear" w:color="auto" w:fill="C0C0C0"/>
        <w:spacing w:after="120"/>
        <w:rPr>
          <w:rFonts w:ascii="Calibri" w:hAnsi="Calibri" w:cs="Arial"/>
          <w:sz w:val="22"/>
          <w:szCs w:val="22"/>
        </w:rPr>
      </w:pPr>
      <w:r w:rsidRPr="00826053">
        <w:rPr>
          <w:rFonts w:ascii="Calibri" w:hAnsi="Calibri" w:cs="Arial"/>
          <w:sz w:val="22"/>
          <w:szCs w:val="22"/>
        </w:rPr>
        <w:t xml:space="preserve">Family of the child to whom the information relates </w:t>
      </w:r>
    </w:p>
    <w:p w14:paraId="0F27C24E" w14:textId="77777777" w:rsidR="00826053" w:rsidRPr="00826053" w:rsidRDefault="00826053" w:rsidP="008B5C55">
      <w:pPr>
        <w:numPr>
          <w:ilvl w:val="0"/>
          <w:numId w:val="10"/>
        </w:numPr>
        <w:shd w:val="clear" w:color="auto" w:fill="C0C0C0"/>
        <w:spacing w:after="120"/>
        <w:rPr>
          <w:rFonts w:ascii="Calibri" w:hAnsi="Calibri" w:cs="Arial"/>
          <w:sz w:val="22"/>
          <w:szCs w:val="22"/>
        </w:rPr>
      </w:pPr>
      <w:r w:rsidRPr="00826053">
        <w:rPr>
          <w:rFonts w:ascii="Calibri" w:hAnsi="Calibri" w:cs="Arial"/>
          <w:sz w:val="22"/>
          <w:szCs w:val="22"/>
        </w:rPr>
        <w:t xml:space="preserve">The Regulatory Authority or an authorised officer as expressly authorised, permitted or required under the Education and Care Services National Law and Regulations </w:t>
      </w:r>
    </w:p>
    <w:p w14:paraId="0F27C24F" w14:textId="77777777" w:rsidR="00DB6F67" w:rsidRPr="00941A58" w:rsidRDefault="00826053" w:rsidP="008B5C55">
      <w:pPr>
        <w:numPr>
          <w:ilvl w:val="0"/>
          <w:numId w:val="10"/>
        </w:numPr>
        <w:shd w:val="clear" w:color="auto" w:fill="C0C0C0"/>
        <w:spacing w:after="120"/>
        <w:rPr>
          <w:rFonts w:ascii="Calibri" w:hAnsi="Calibri" w:cs="Arial"/>
          <w:sz w:val="22"/>
          <w:szCs w:val="22"/>
        </w:rPr>
      </w:pPr>
      <w:r w:rsidRPr="00826053">
        <w:rPr>
          <w:rFonts w:ascii="Calibri" w:hAnsi="Calibri" w:cs="Arial"/>
          <w:sz w:val="22"/>
          <w:szCs w:val="22"/>
        </w:rPr>
        <w:t xml:space="preserve">With the written consent of the person who provided the information. </w:t>
      </w:r>
    </w:p>
    <w:p w14:paraId="0F27C250" w14:textId="77777777" w:rsidR="00DB6F67" w:rsidRDefault="00DB6F67" w:rsidP="008B5C55">
      <w:pPr>
        <w:spacing w:after="120"/>
        <w:rPr>
          <w:rFonts w:ascii="Calibri" w:hAnsi="Calibri" w:cs="Arial"/>
          <w:sz w:val="22"/>
          <w:szCs w:val="22"/>
        </w:rPr>
      </w:pPr>
    </w:p>
    <w:p w14:paraId="0F27C251" w14:textId="77777777" w:rsidR="00941A58" w:rsidRPr="008B5C55" w:rsidRDefault="00941A58" w:rsidP="008B5C55">
      <w:pPr>
        <w:spacing w:after="120"/>
        <w:rPr>
          <w:rFonts w:ascii="Calibri" w:hAnsi="Calibri" w:cs="Arial"/>
          <w:b/>
          <w:sz w:val="22"/>
          <w:szCs w:val="22"/>
        </w:rPr>
      </w:pPr>
      <w:r w:rsidRPr="00941A58">
        <w:rPr>
          <w:rFonts w:ascii="Calibri" w:hAnsi="Calibri" w:cs="Arial"/>
          <w:b/>
          <w:sz w:val="22"/>
          <w:szCs w:val="22"/>
        </w:rPr>
        <w:t>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4"/>
        <w:gridCol w:w="4306"/>
      </w:tblGrid>
      <w:tr w:rsidR="00941A58" w:rsidRPr="00606CFD" w14:paraId="0F27C254" w14:textId="77777777" w:rsidTr="00606CFD">
        <w:tc>
          <w:tcPr>
            <w:tcW w:w="4428" w:type="dxa"/>
            <w:shd w:val="clear" w:color="auto" w:fill="auto"/>
          </w:tcPr>
          <w:p w14:paraId="0F27C252" w14:textId="77777777" w:rsidR="00941A58" w:rsidRPr="00606CFD" w:rsidRDefault="00941A58" w:rsidP="00941A58">
            <w:pPr>
              <w:rPr>
                <w:rFonts w:ascii="Calibri" w:hAnsi="Calibri" w:cs="Arial"/>
                <w:sz w:val="22"/>
                <w:szCs w:val="22"/>
              </w:rPr>
            </w:pPr>
            <w:r w:rsidRPr="00606CFD">
              <w:rPr>
                <w:rFonts w:ascii="Calibri" w:hAnsi="Calibri" w:cs="Arial"/>
                <w:sz w:val="22"/>
                <w:szCs w:val="22"/>
              </w:rPr>
              <w:t>Education and Care Services National Regulations</w:t>
            </w:r>
          </w:p>
        </w:tc>
        <w:tc>
          <w:tcPr>
            <w:tcW w:w="4428" w:type="dxa"/>
            <w:shd w:val="clear" w:color="auto" w:fill="auto"/>
          </w:tcPr>
          <w:p w14:paraId="0F27C253" w14:textId="77777777" w:rsidR="00A97600" w:rsidRPr="00826053" w:rsidRDefault="00826053" w:rsidP="00DB6F67">
            <w:pPr>
              <w:rPr>
                <w:rFonts w:ascii="Calibri" w:hAnsi="Calibri" w:cs="Arial"/>
                <w:sz w:val="22"/>
                <w:szCs w:val="22"/>
              </w:rPr>
            </w:pPr>
            <w:r w:rsidRPr="00826053">
              <w:rPr>
                <w:rFonts w:ascii="Calibri" w:hAnsi="Calibri" w:cs="Arial"/>
                <w:sz w:val="22"/>
                <w:szCs w:val="22"/>
              </w:rPr>
              <w:t>145 – 152</w:t>
            </w:r>
            <w:r w:rsidR="008B5C55">
              <w:rPr>
                <w:rFonts w:ascii="Calibri" w:hAnsi="Calibri" w:cs="Arial"/>
                <w:sz w:val="22"/>
                <w:szCs w:val="22"/>
              </w:rPr>
              <w:t xml:space="preserve">, 158 – 162, </w:t>
            </w:r>
            <w:r w:rsidRPr="00826053">
              <w:rPr>
                <w:rFonts w:ascii="Calibri" w:hAnsi="Calibri" w:cs="Arial"/>
                <w:sz w:val="22"/>
                <w:szCs w:val="22"/>
              </w:rPr>
              <w:t>168</w:t>
            </w:r>
            <w:r w:rsidR="008B5C55">
              <w:rPr>
                <w:rFonts w:ascii="Calibri" w:hAnsi="Calibri" w:cs="Arial"/>
                <w:sz w:val="22"/>
                <w:szCs w:val="22"/>
              </w:rPr>
              <w:t xml:space="preserve">, </w:t>
            </w:r>
            <w:r w:rsidRPr="00826053">
              <w:rPr>
                <w:rFonts w:ascii="Calibri" w:hAnsi="Calibri" w:cs="Arial"/>
                <w:sz w:val="22"/>
                <w:szCs w:val="22"/>
              </w:rPr>
              <w:t>174 – 177</w:t>
            </w:r>
            <w:r w:rsidR="008B5C55">
              <w:rPr>
                <w:rFonts w:ascii="Calibri" w:hAnsi="Calibri" w:cs="Arial"/>
                <w:sz w:val="22"/>
                <w:szCs w:val="22"/>
              </w:rPr>
              <w:t xml:space="preserve">, 181, </w:t>
            </w:r>
            <w:r w:rsidRPr="00826053">
              <w:rPr>
                <w:rFonts w:ascii="Calibri" w:hAnsi="Calibri" w:cs="Arial"/>
                <w:sz w:val="22"/>
                <w:szCs w:val="22"/>
              </w:rPr>
              <w:t>183</w:t>
            </w:r>
            <w:r w:rsidR="008B5C55">
              <w:rPr>
                <w:rFonts w:ascii="Calibri" w:hAnsi="Calibri" w:cs="Arial"/>
                <w:sz w:val="22"/>
                <w:szCs w:val="22"/>
              </w:rPr>
              <w:t>, 184</w:t>
            </w:r>
          </w:p>
        </w:tc>
      </w:tr>
      <w:tr w:rsidR="00941A58" w:rsidRPr="00606CFD" w14:paraId="0F27C257" w14:textId="77777777" w:rsidTr="00A97600">
        <w:tc>
          <w:tcPr>
            <w:tcW w:w="4428" w:type="dxa"/>
            <w:shd w:val="clear" w:color="auto" w:fill="auto"/>
          </w:tcPr>
          <w:p w14:paraId="0F27C255" w14:textId="77777777" w:rsidR="00941A58" w:rsidRPr="00606CFD" w:rsidRDefault="00941A58" w:rsidP="00DB6F67">
            <w:pPr>
              <w:rPr>
                <w:rFonts w:ascii="Calibri" w:hAnsi="Calibri" w:cs="Arial"/>
                <w:sz w:val="22"/>
                <w:szCs w:val="22"/>
              </w:rPr>
            </w:pPr>
            <w:r w:rsidRPr="00606CFD">
              <w:rPr>
                <w:rFonts w:ascii="Calibri" w:hAnsi="Calibri" w:cs="Arial"/>
                <w:sz w:val="22"/>
                <w:szCs w:val="22"/>
              </w:rPr>
              <w:t>National Quality Standard</w:t>
            </w:r>
          </w:p>
        </w:tc>
        <w:tc>
          <w:tcPr>
            <w:tcW w:w="4428" w:type="dxa"/>
            <w:tcBorders>
              <w:bottom w:val="single" w:sz="4" w:space="0" w:color="auto"/>
            </w:tcBorders>
            <w:shd w:val="clear" w:color="auto" w:fill="auto"/>
          </w:tcPr>
          <w:p w14:paraId="0F27C256" w14:textId="77777777" w:rsidR="00305954" w:rsidRPr="008B5C55" w:rsidRDefault="002A7F1A" w:rsidP="00DB6F67">
            <w:pPr>
              <w:rPr>
                <w:rFonts w:ascii="Calibri" w:hAnsi="Calibri" w:cs="Arial"/>
                <w:sz w:val="22"/>
                <w:szCs w:val="22"/>
              </w:rPr>
            </w:pPr>
            <w:r>
              <w:rPr>
                <w:rFonts w:ascii="Calibri" w:hAnsi="Calibri" w:cs="Arial"/>
                <w:sz w:val="22"/>
                <w:szCs w:val="22"/>
              </w:rPr>
              <w:t xml:space="preserve">2.2, </w:t>
            </w:r>
            <w:r w:rsidR="00826053" w:rsidRPr="00826053">
              <w:rPr>
                <w:rFonts w:ascii="Calibri" w:hAnsi="Calibri" w:cs="Arial"/>
                <w:sz w:val="22"/>
                <w:szCs w:val="22"/>
              </w:rPr>
              <w:t>4.2</w:t>
            </w:r>
            <w:r w:rsidR="008B5C55">
              <w:rPr>
                <w:rFonts w:ascii="Calibri" w:hAnsi="Calibri" w:cs="Arial"/>
                <w:sz w:val="22"/>
                <w:szCs w:val="22"/>
              </w:rPr>
              <w:t xml:space="preserve">, </w:t>
            </w:r>
            <w:r w:rsidR="00826053" w:rsidRPr="00826053">
              <w:rPr>
                <w:rFonts w:ascii="Calibri" w:hAnsi="Calibri" w:cs="Arial"/>
                <w:sz w:val="22"/>
                <w:szCs w:val="22"/>
              </w:rPr>
              <w:t>5.1</w:t>
            </w:r>
            <w:r w:rsidR="008B5C55">
              <w:rPr>
                <w:rFonts w:ascii="Calibri" w:hAnsi="Calibri" w:cs="Arial"/>
                <w:sz w:val="22"/>
                <w:szCs w:val="22"/>
              </w:rPr>
              <w:t xml:space="preserve">, </w:t>
            </w:r>
            <w:r w:rsidR="00826053" w:rsidRPr="00826053">
              <w:rPr>
                <w:rFonts w:ascii="Calibri" w:hAnsi="Calibri" w:cs="Arial"/>
                <w:sz w:val="22"/>
                <w:szCs w:val="22"/>
              </w:rPr>
              <w:t>7.</w:t>
            </w:r>
            <w:r w:rsidR="008B5C55">
              <w:rPr>
                <w:rFonts w:ascii="Calibri" w:hAnsi="Calibri" w:cs="Arial"/>
                <w:sz w:val="22"/>
                <w:szCs w:val="22"/>
              </w:rPr>
              <w:t>1</w:t>
            </w:r>
          </w:p>
        </w:tc>
      </w:tr>
      <w:tr w:rsidR="00941A58" w:rsidRPr="00606CFD" w14:paraId="0F27C266" w14:textId="77777777" w:rsidTr="00826053">
        <w:trPr>
          <w:trHeight w:val="1393"/>
        </w:trPr>
        <w:tc>
          <w:tcPr>
            <w:tcW w:w="4428" w:type="dxa"/>
            <w:shd w:val="clear" w:color="auto" w:fill="auto"/>
          </w:tcPr>
          <w:p w14:paraId="0F27C258" w14:textId="77777777" w:rsidR="00941A58" w:rsidRPr="00606CFD" w:rsidRDefault="00941A58" w:rsidP="00DB6F67">
            <w:pPr>
              <w:rPr>
                <w:rFonts w:ascii="Calibri" w:hAnsi="Calibri" w:cs="Arial"/>
                <w:sz w:val="22"/>
                <w:szCs w:val="22"/>
              </w:rPr>
            </w:pPr>
            <w:r w:rsidRPr="00606CFD">
              <w:rPr>
                <w:rFonts w:ascii="Calibri" w:hAnsi="Calibri" w:cs="Arial"/>
                <w:sz w:val="22"/>
                <w:szCs w:val="22"/>
              </w:rPr>
              <w:t>Other Service Policies/Documentation</w:t>
            </w:r>
          </w:p>
        </w:tc>
        <w:tc>
          <w:tcPr>
            <w:tcW w:w="4428" w:type="dxa"/>
            <w:shd w:val="clear" w:color="auto" w:fill="auto"/>
          </w:tcPr>
          <w:p w14:paraId="0F27C259" w14:textId="77777777" w:rsidR="00826053" w:rsidRDefault="00826053" w:rsidP="008B5C55">
            <w:pPr>
              <w:numPr>
                <w:ilvl w:val="0"/>
                <w:numId w:val="1"/>
              </w:numPr>
              <w:textAlignment w:val="baseline"/>
              <w:rPr>
                <w:rFonts w:ascii="Calibri" w:hAnsi="Calibri" w:cs="Arial"/>
                <w:sz w:val="22"/>
                <w:szCs w:val="22"/>
              </w:rPr>
            </w:pPr>
            <w:r w:rsidRPr="00826053">
              <w:rPr>
                <w:rFonts w:ascii="Calibri" w:hAnsi="Calibri" w:cs="Arial"/>
                <w:sz w:val="22"/>
                <w:szCs w:val="22"/>
              </w:rPr>
              <w:t xml:space="preserve">Governance and Management </w:t>
            </w:r>
            <w:r w:rsidR="008B5C55">
              <w:rPr>
                <w:rFonts w:ascii="Calibri" w:hAnsi="Calibri" w:cs="Arial"/>
                <w:sz w:val="22"/>
                <w:szCs w:val="22"/>
              </w:rPr>
              <w:t>p</w:t>
            </w:r>
            <w:r w:rsidRPr="00826053">
              <w:rPr>
                <w:rFonts w:ascii="Calibri" w:hAnsi="Calibri" w:cs="Arial"/>
                <w:sz w:val="22"/>
                <w:szCs w:val="22"/>
              </w:rPr>
              <w:t>olicy</w:t>
            </w:r>
          </w:p>
          <w:p w14:paraId="0F27C25A" w14:textId="77777777" w:rsidR="008B5C55" w:rsidRDefault="008B5C55" w:rsidP="008B5C55">
            <w:pPr>
              <w:numPr>
                <w:ilvl w:val="0"/>
                <w:numId w:val="1"/>
              </w:numPr>
              <w:textAlignment w:val="baseline"/>
              <w:rPr>
                <w:rFonts w:ascii="Calibri" w:hAnsi="Calibri" w:cs="Arial"/>
                <w:sz w:val="22"/>
                <w:szCs w:val="22"/>
              </w:rPr>
            </w:pPr>
            <w:r>
              <w:rPr>
                <w:rFonts w:ascii="Calibri" w:hAnsi="Calibri" w:cs="Arial"/>
                <w:sz w:val="22"/>
                <w:szCs w:val="22"/>
              </w:rPr>
              <w:t>Dealing with Medical Conditions &amp; Medication Administration policy</w:t>
            </w:r>
          </w:p>
          <w:p w14:paraId="0F27C25B" w14:textId="77777777" w:rsidR="008B5C55" w:rsidRDefault="008B5C55" w:rsidP="008B5C55">
            <w:pPr>
              <w:numPr>
                <w:ilvl w:val="0"/>
                <w:numId w:val="1"/>
              </w:numPr>
              <w:textAlignment w:val="baseline"/>
              <w:rPr>
                <w:rFonts w:ascii="Calibri" w:hAnsi="Calibri" w:cs="Arial"/>
                <w:sz w:val="22"/>
                <w:szCs w:val="22"/>
              </w:rPr>
            </w:pPr>
            <w:r>
              <w:rPr>
                <w:rFonts w:ascii="Calibri" w:hAnsi="Calibri" w:cs="Arial"/>
                <w:sz w:val="22"/>
                <w:szCs w:val="22"/>
              </w:rPr>
              <w:t>Acceptance &amp; Refusal of Authorisation policy</w:t>
            </w:r>
          </w:p>
          <w:p w14:paraId="0F27C25C" w14:textId="77777777" w:rsidR="008B5C55" w:rsidRDefault="008B5C55" w:rsidP="008B5C55">
            <w:pPr>
              <w:numPr>
                <w:ilvl w:val="0"/>
                <w:numId w:val="1"/>
              </w:numPr>
              <w:textAlignment w:val="baseline"/>
              <w:rPr>
                <w:rFonts w:ascii="Calibri" w:hAnsi="Calibri" w:cs="Arial"/>
                <w:sz w:val="22"/>
                <w:szCs w:val="22"/>
              </w:rPr>
            </w:pPr>
            <w:r>
              <w:rPr>
                <w:rFonts w:ascii="Calibri" w:hAnsi="Calibri" w:cs="Arial"/>
                <w:sz w:val="22"/>
                <w:szCs w:val="22"/>
              </w:rPr>
              <w:t>Communication with Families policy</w:t>
            </w:r>
          </w:p>
          <w:p w14:paraId="0F27C25D" w14:textId="77777777" w:rsidR="008B5C55" w:rsidRDefault="008B5C55" w:rsidP="008B5C55">
            <w:pPr>
              <w:numPr>
                <w:ilvl w:val="0"/>
                <w:numId w:val="1"/>
              </w:numPr>
              <w:textAlignment w:val="baseline"/>
              <w:rPr>
                <w:rFonts w:ascii="Calibri" w:hAnsi="Calibri" w:cs="Arial"/>
                <w:sz w:val="22"/>
                <w:szCs w:val="22"/>
              </w:rPr>
            </w:pPr>
            <w:r>
              <w:rPr>
                <w:rFonts w:ascii="Calibri" w:hAnsi="Calibri" w:cs="Arial"/>
                <w:sz w:val="22"/>
                <w:szCs w:val="22"/>
              </w:rPr>
              <w:t>Delivery &amp; Collection of Children policy</w:t>
            </w:r>
          </w:p>
          <w:p w14:paraId="0F27C25E" w14:textId="77777777" w:rsidR="008B5C55" w:rsidRDefault="008B5C55" w:rsidP="008B5C55">
            <w:pPr>
              <w:numPr>
                <w:ilvl w:val="0"/>
                <w:numId w:val="1"/>
              </w:numPr>
              <w:textAlignment w:val="baseline"/>
              <w:rPr>
                <w:rFonts w:ascii="Calibri" w:hAnsi="Calibri" w:cs="Arial"/>
                <w:sz w:val="22"/>
                <w:szCs w:val="22"/>
              </w:rPr>
            </w:pPr>
            <w:r>
              <w:rPr>
                <w:rFonts w:ascii="Calibri" w:hAnsi="Calibri" w:cs="Arial"/>
                <w:sz w:val="22"/>
                <w:szCs w:val="22"/>
              </w:rPr>
              <w:t>Enrolment, Bookings &amp; Orientation policy</w:t>
            </w:r>
          </w:p>
          <w:p w14:paraId="0F27C25F" w14:textId="77777777" w:rsidR="008B5C55" w:rsidRDefault="008B5C55" w:rsidP="008B5C55">
            <w:pPr>
              <w:numPr>
                <w:ilvl w:val="0"/>
                <w:numId w:val="1"/>
              </w:numPr>
              <w:textAlignment w:val="baseline"/>
              <w:rPr>
                <w:rFonts w:ascii="Calibri" w:hAnsi="Calibri" w:cs="Arial"/>
                <w:sz w:val="22"/>
                <w:szCs w:val="22"/>
              </w:rPr>
            </w:pPr>
            <w:r>
              <w:rPr>
                <w:rFonts w:ascii="Calibri" w:hAnsi="Calibri" w:cs="Arial"/>
                <w:sz w:val="22"/>
                <w:szCs w:val="22"/>
              </w:rPr>
              <w:t>Management of Complaints policy</w:t>
            </w:r>
          </w:p>
          <w:p w14:paraId="0F27C260" w14:textId="77777777" w:rsidR="008B5C55" w:rsidRDefault="008B5C55" w:rsidP="008B5C55">
            <w:pPr>
              <w:numPr>
                <w:ilvl w:val="0"/>
                <w:numId w:val="1"/>
              </w:numPr>
              <w:textAlignment w:val="baseline"/>
              <w:rPr>
                <w:rFonts w:ascii="Calibri" w:hAnsi="Calibri" w:cs="Arial"/>
                <w:sz w:val="22"/>
                <w:szCs w:val="22"/>
              </w:rPr>
            </w:pPr>
            <w:r>
              <w:rPr>
                <w:rFonts w:ascii="Calibri" w:hAnsi="Calibri" w:cs="Arial"/>
                <w:sz w:val="22"/>
                <w:szCs w:val="22"/>
              </w:rPr>
              <w:t>Staff Code of Conduct policy</w:t>
            </w:r>
          </w:p>
          <w:p w14:paraId="0F27C261" w14:textId="77777777" w:rsidR="008B5C55" w:rsidRPr="00826053" w:rsidRDefault="008B5C55" w:rsidP="008B5C55">
            <w:pPr>
              <w:numPr>
                <w:ilvl w:val="0"/>
                <w:numId w:val="1"/>
              </w:numPr>
              <w:textAlignment w:val="baseline"/>
              <w:rPr>
                <w:rFonts w:ascii="Calibri" w:hAnsi="Calibri" w:cs="Arial"/>
                <w:sz w:val="22"/>
                <w:szCs w:val="22"/>
              </w:rPr>
            </w:pPr>
            <w:r>
              <w:rPr>
                <w:rFonts w:ascii="Calibri" w:hAnsi="Calibri" w:cs="Arial"/>
                <w:sz w:val="22"/>
                <w:szCs w:val="22"/>
              </w:rPr>
              <w:t>Family Code of Conduct policy</w:t>
            </w:r>
          </w:p>
          <w:p w14:paraId="0F27C262" w14:textId="77777777" w:rsidR="00826053" w:rsidRPr="00826053" w:rsidRDefault="008B5C55" w:rsidP="008B5C55">
            <w:pPr>
              <w:numPr>
                <w:ilvl w:val="0"/>
                <w:numId w:val="1"/>
              </w:numPr>
              <w:textAlignment w:val="baseline"/>
              <w:rPr>
                <w:rFonts w:ascii="Calibri" w:hAnsi="Calibri" w:cs="Arial"/>
                <w:sz w:val="22"/>
                <w:szCs w:val="22"/>
              </w:rPr>
            </w:pPr>
            <w:r>
              <w:rPr>
                <w:rFonts w:ascii="Calibri" w:hAnsi="Calibri" w:cs="Arial"/>
                <w:sz w:val="22"/>
                <w:szCs w:val="22"/>
              </w:rPr>
              <w:t xml:space="preserve">Online </w:t>
            </w:r>
            <w:r w:rsidR="00826053" w:rsidRPr="00826053">
              <w:rPr>
                <w:rFonts w:ascii="Calibri" w:hAnsi="Calibri" w:cs="Arial"/>
                <w:sz w:val="22"/>
                <w:szCs w:val="22"/>
              </w:rPr>
              <w:t>Enrolment Form</w:t>
            </w:r>
          </w:p>
          <w:p w14:paraId="0F27C263" w14:textId="77777777" w:rsidR="00826053" w:rsidRPr="00826053" w:rsidRDefault="00826053" w:rsidP="008B5C55">
            <w:pPr>
              <w:numPr>
                <w:ilvl w:val="0"/>
                <w:numId w:val="1"/>
              </w:numPr>
              <w:textAlignment w:val="baseline"/>
              <w:rPr>
                <w:rFonts w:ascii="Calibri" w:hAnsi="Calibri" w:cs="Arial"/>
                <w:sz w:val="22"/>
                <w:szCs w:val="22"/>
              </w:rPr>
            </w:pPr>
            <w:r w:rsidRPr="00826053">
              <w:rPr>
                <w:rFonts w:ascii="Calibri" w:hAnsi="Calibri" w:cs="Arial"/>
                <w:sz w:val="22"/>
                <w:szCs w:val="22"/>
              </w:rPr>
              <w:t>Family Handbook</w:t>
            </w:r>
          </w:p>
          <w:p w14:paraId="0F27C264" w14:textId="10F4DCE8" w:rsidR="00826053" w:rsidRPr="00826053" w:rsidRDefault="005E18CB" w:rsidP="008B5C55">
            <w:pPr>
              <w:numPr>
                <w:ilvl w:val="0"/>
                <w:numId w:val="1"/>
              </w:numPr>
              <w:textAlignment w:val="baseline"/>
              <w:rPr>
                <w:rFonts w:ascii="Calibri" w:hAnsi="Calibri" w:cs="Arial"/>
                <w:sz w:val="22"/>
                <w:szCs w:val="22"/>
              </w:rPr>
            </w:pPr>
            <w:r>
              <w:rPr>
                <w:rFonts w:ascii="Calibri" w:hAnsi="Calibri" w:cs="Arial"/>
                <w:sz w:val="22"/>
                <w:szCs w:val="22"/>
              </w:rPr>
              <w:t>Educator</w:t>
            </w:r>
            <w:r w:rsidR="00826053" w:rsidRPr="00826053">
              <w:rPr>
                <w:rFonts w:ascii="Calibri" w:hAnsi="Calibri" w:cs="Arial"/>
                <w:sz w:val="22"/>
                <w:szCs w:val="22"/>
              </w:rPr>
              <w:t xml:space="preserve"> </w:t>
            </w:r>
            <w:r w:rsidR="00BC3392">
              <w:rPr>
                <w:rFonts w:ascii="Calibri" w:hAnsi="Calibri" w:cs="Arial"/>
                <w:sz w:val="22"/>
                <w:szCs w:val="22"/>
              </w:rPr>
              <w:t xml:space="preserve">online </w:t>
            </w:r>
            <w:r w:rsidR="00826053" w:rsidRPr="00826053">
              <w:rPr>
                <w:rFonts w:ascii="Calibri" w:hAnsi="Calibri" w:cs="Arial"/>
                <w:sz w:val="22"/>
                <w:szCs w:val="22"/>
              </w:rPr>
              <w:t>Handbook</w:t>
            </w:r>
          </w:p>
          <w:p w14:paraId="0F27C265" w14:textId="77777777" w:rsidR="00587CB5" w:rsidRPr="00826053" w:rsidRDefault="00826053" w:rsidP="008B5C55">
            <w:pPr>
              <w:numPr>
                <w:ilvl w:val="0"/>
                <w:numId w:val="1"/>
              </w:numPr>
              <w:ind w:left="357" w:hanging="357"/>
              <w:textAlignment w:val="baseline"/>
              <w:rPr>
                <w:rFonts w:ascii="Calibri" w:hAnsi="Calibri" w:cs="Arial"/>
                <w:sz w:val="22"/>
                <w:szCs w:val="22"/>
              </w:rPr>
            </w:pPr>
            <w:r w:rsidRPr="00826053">
              <w:rPr>
                <w:rFonts w:ascii="Calibri" w:hAnsi="Calibri" w:cs="Arial"/>
                <w:sz w:val="22"/>
                <w:szCs w:val="22"/>
              </w:rPr>
              <w:t>Personnel files</w:t>
            </w:r>
          </w:p>
        </w:tc>
      </w:tr>
      <w:tr w:rsidR="00140411" w:rsidRPr="00606CFD" w14:paraId="0F27C26E" w14:textId="77777777" w:rsidTr="00606CFD">
        <w:tc>
          <w:tcPr>
            <w:tcW w:w="4428" w:type="dxa"/>
            <w:shd w:val="clear" w:color="auto" w:fill="auto"/>
          </w:tcPr>
          <w:p w14:paraId="0F27C267" w14:textId="77777777" w:rsidR="00140411" w:rsidRPr="00606CFD" w:rsidRDefault="00140411" w:rsidP="00DB6F67">
            <w:pPr>
              <w:rPr>
                <w:rFonts w:ascii="Calibri" w:hAnsi="Calibri" w:cs="Arial"/>
                <w:sz w:val="22"/>
                <w:szCs w:val="22"/>
              </w:rPr>
            </w:pPr>
            <w:r>
              <w:rPr>
                <w:rFonts w:ascii="Calibri" w:hAnsi="Calibri" w:cs="Arial"/>
                <w:sz w:val="22"/>
                <w:szCs w:val="22"/>
              </w:rPr>
              <w:t>Other</w:t>
            </w:r>
          </w:p>
        </w:tc>
        <w:tc>
          <w:tcPr>
            <w:tcW w:w="4428" w:type="dxa"/>
            <w:shd w:val="clear" w:color="auto" w:fill="auto"/>
          </w:tcPr>
          <w:p w14:paraId="0F27C268" w14:textId="77777777" w:rsidR="00826053" w:rsidRPr="00826053" w:rsidRDefault="00826053" w:rsidP="008B5C55">
            <w:pPr>
              <w:numPr>
                <w:ilvl w:val="0"/>
                <w:numId w:val="1"/>
              </w:numPr>
              <w:textAlignment w:val="baseline"/>
              <w:rPr>
                <w:rFonts w:ascii="Calibri" w:hAnsi="Calibri" w:cs="Arial"/>
                <w:sz w:val="22"/>
                <w:szCs w:val="22"/>
              </w:rPr>
            </w:pPr>
            <w:r w:rsidRPr="00826053">
              <w:rPr>
                <w:rFonts w:ascii="Calibri" w:hAnsi="Calibri" w:cs="Arial"/>
                <w:sz w:val="22"/>
                <w:szCs w:val="22"/>
              </w:rPr>
              <w:t>My Time, Our Place</w:t>
            </w:r>
          </w:p>
          <w:p w14:paraId="0F27C269" w14:textId="77777777" w:rsidR="00826053" w:rsidRPr="00826053" w:rsidRDefault="00826053" w:rsidP="008B5C55">
            <w:pPr>
              <w:numPr>
                <w:ilvl w:val="0"/>
                <w:numId w:val="1"/>
              </w:numPr>
              <w:textAlignment w:val="baseline"/>
              <w:rPr>
                <w:rFonts w:ascii="Calibri" w:hAnsi="Calibri" w:cs="Arial"/>
                <w:sz w:val="22"/>
                <w:szCs w:val="22"/>
              </w:rPr>
            </w:pPr>
            <w:r w:rsidRPr="00826053">
              <w:rPr>
                <w:rFonts w:ascii="Calibri" w:hAnsi="Calibri" w:cs="Arial"/>
                <w:sz w:val="22"/>
                <w:szCs w:val="22"/>
              </w:rPr>
              <w:t>Network Record Keeping Factsheet</w:t>
            </w:r>
          </w:p>
          <w:p w14:paraId="0F27C26A" w14:textId="77777777" w:rsidR="00826053" w:rsidRPr="00826053" w:rsidRDefault="00826053" w:rsidP="008B5C55">
            <w:pPr>
              <w:numPr>
                <w:ilvl w:val="0"/>
                <w:numId w:val="1"/>
              </w:numPr>
              <w:textAlignment w:val="baseline"/>
              <w:rPr>
                <w:rFonts w:ascii="Calibri" w:hAnsi="Calibri" w:cs="Arial"/>
                <w:sz w:val="22"/>
                <w:szCs w:val="22"/>
              </w:rPr>
            </w:pPr>
            <w:r w:rsidRPr="00826053">
              <w:rPr>
                <w:rFonts w:ascii="Calibri" w:hAnsi="Calibri" w:cs="Arial"/>
                <w:sz w:val="22"/>
                <w:szCs w:val="22"/>
              </w:rPr>
              <w:t>Work, Health and Safety Act (2011)</w:t>
            </w:r>
          </w:p>
          <w:p w14:paraId="0F27C26B" w14:textId="77777777" w:rsidR="00826053" w:rsidRDefault="00826053" w:rsidP="008B5C55">
            <w:pPr>
              <w:numPr>
                <w:ilvl w:val="0"/>
                <w:numId w:val="1"/>
              </w:numPr>
              <w:textAlignment w:val="baseline"/>
              <w:rPr>
                <w:rFonts w:ascii="Calibri" w:hAnsi="Calibri" w:cs="Arial"/>
                <w:sz w:val="22"/>
                <w:szCs w:val="22"/>
              </w:rPr>
            </w:pPr>
            <w:r w:rsidRPr="00826053">
              <w:rPr>
                <w:rFonts w:ascii="Calibri" w:hAnsi="Calibri" w:cs="Arial"/>
                <w:sz w:val="22"/>
                <w:szCs w:val="22"/>
              </w:rPr>
              <w:t>Privacy Act (1988)</w:t>
            </w:r>
          </w:p>
          <w:p w14:paraId="0F27C26C" w14:textId="77777777" w:rsidR="002A7F1A" w:rsidRPr="00826053" w:rsidRDefault="002A7F1A" w:rsidP="008B5C55">
            <w:pPr>
              <w:numPr>
                <w:ilvl w:val="0"/>
                <w:numId w:val="1"/>
              </w:numPr>
              <w:textAlignment w:val="baseline"/>
              <w:rPr>
                <w:rFonts w:ascii="Calibri" w:hAnsi="Calibri" w:cs="Arial"/>
                <w:sz w:val="22"/>
                <w:szCs w:val="22"/>
              </w:rPr>
            </w:pPr>
            <w:r>
              <w:rPr>
                <w:rFonts w:ascii="Calibri" w:hAnsi="Calibri" w:cs="Arial"/>
                <w:sz w:val="22"/>
                <w:szCs w:val="22"/>
              </w:rPr>
              <w:t>Privacy &amp; Personal Information Protection Act NSW (1998)</w:t>
            </w:r>
          </w:p>
          <w:p w14:paraId="0F27C26D" w14:textId="77777777" w:rsidR="00140411" w:rsidRPr="008B5C55" w:rsidRDefault="00826053" w:rsidP="008B5C55">
            <w:pPr>
              <w:numPr>
                <w:ilvl w:val="0"/>
                <w:numId w:val="1"/>
              </w:numPr>
              <w:textAlignment w:val="baseline"/>
              <w:rPr>
                <w:rFonts w:ascii="Calibri" w:hAnsi="Calibri" w:cs="Arial"/>
                <w:sz w:val="22"/>
                <w:szCs w:val="22"/>
              </w:rPr>
            </w:pPr>
            <w:r w:rsidRPr="00826053">
              <w:rPr>
                <w:rFonts w:ascii="Calibri" w:hAnsi="Calibri" w:cs="Arial"/>
                <w:sz w:val="22"/>
                <w:szCs w:val="22"/>
              </w:rPr>
              <w:t>Child Care Service Handbook (DEEWR)</w:t>
            </w:r>
          </w:p>
        </w:tc>
      </w:tr>
    </w:tbl>
    <w:p w14:paraId="0F27C26F" w14:textId="77777777" w:rsidR="00941A58" w:rsidRDefault="00941A58" w:rsidP="00DB6F67">
      <w:pPr>
        <w:rPr>
          <w:rFonts w:ascii="Calibri" w:hAnsi="Calibri" w:cs="Arial"/>
          <w:sz w:val="22"/>
          <w:szCs w:val="22"/>
        </w:rPr>
      </w:pPr>
    </w:p>
    <w:p w14:paraId="0F27C270" w14:textId="77777777" w:rsidR="00941A58" w:rsidRDefault="00941A58" w:rsidP="00DB6F67">
      <w:pPr>
        <w:rPr>
          <w:rFonts w:ascii="Calibri" w:hAnsi="Calibri" w:cs="Arial"/>
          <w:sz w:val="22"/>
          <w:szCs w:val="22"/>
        </w:rPr>
      </w:pPr>
    </w:p>
    <w:p w14:paraId="0F27C273" w14:textId="77777777" w:rsidR="00EA5C8C" w:rsidRPr="00941A58" w:rsidRDefault="00EA5C8C" w:rsidP="00DB6F67">
      <w:pPr>
        <w:rPr>
          <w:rFonts w:ascii="Calibri" w:hAnsi="Calibri" w:cs="Arial"/>
          <w:sz w:val="22"/>
          <w:szCs w:val="22"/>
        </w:rPr>
      </w:pPr>
    </w:p>
    <w:p w14:paraId="0F27C275" w14:textId="2C44FDDF" w:rsidR="00A97600" w:rsidRPr="0054515D" w:rsidRDefault="00DB6F67" w:rsidP="00EA5C8C">
      <w:pPr>
        <w:spacing w:after="120"/>
        <w:rPr>
          <w:rFonts w:ascii="Calibri" w:hAnsi="Calibri" w:cs="Arial"/>
          <w:b/>
          <w:sz w:val="22"/>
          <w:szCs w:val="22"/>
        </w:rPr>
      </w:pPr>
      <w:r w:rsidRPr="00941A58">
        <w:rPr>
          <w:rFonts w:ascii="Calibri" w:hAnsi="Calibri" w:cs="Arial"/>
          <w:b/>
          <w:sz w:val="22"/>
          <w:szCs w:val="22"/>
        </w:rPr>
        <w:lastRenderedPageBreak/>
        <w:t>PROCEDURE</w:t>
      </w:r>
    </w:p>
    <w:p w14:paraId="0F27C276" w14:textId="77777777" w:rsidR="00826053" w:rsidRPr="00EA5C8C" w:rsidRDefault="00826053" w:rsidP="00EA5C8C">
      <w:pPr>
        <w:numPr>
          <w:ilvl w:val="0"/>
          <w:numId w:val="29"/>
        </w:numPr>
        <w:spacing w:after="120"/>
        <w:rPr>
          <w:rFonts w:ascii="Calibri" w:hAnsi="Calibri"/>
          <w:b/>
          <w:bCs/>
          <w:sz w:val="22"/>
          <w:szCs w:val="22"/>
          <w:lang w:val="en-AU"/>
        </w:rPr>
      </w:pPr>
      <w:r w:rsidRPr="00EA5C8C">
        <w:rPr>
          <w:rFonts w:ascii="Calibri" w:hAnsi="Calibri" w:cs="Arial"/>
          <w:b/>
          <w:bCs/>
          <w:color w:val="000000"/>
          <w:sz w:val="22"/>
          <w:szCs w:val="22"/>
          <w:lang w:val="en-AU"/>
        </w:rPr>
        <w:t>Collection of personal information</w:t>
      </w:r>
    </w:p>
    <w:p w14:paraId="0F27C277" w14:textId="77777777" w:rsidR="00826053" w:rsidRPr="00826053" w:rsidRDefault="00826053" w:rsidP="00EA5C8C">
      <w:pPr>
        <w:numPr>
          <w:ilvl w:val="0"/>
          <w:numId w:val="13"/>
        </w:numPr>
        <w:tabs>
          <w:tab w:val="clear" w:pos="720"/>
          <w:tab w:val="num" w:pos="360"/>
        </w:tabs>
        <w:spacing w:after="120"/>
        <w:ind w:left="36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Before collecting personal information, the service will inform individuals of the following:</w:t>
      </w:r>
    </w:p>
    <w:p w14:paraId="0F27C278" w14:textId="77777777" w:rsidR="00826053" w:rsidRPr="00826053" w:rsidRDefault="00826053" w:rsidP="00EA5C8C">
      <w:pPr>
        <w:numPr>
          <w:ilvl w:val="0"/>
          <w:numId w:val="30"/>
        </w:numPr>
        <w:spacing w:after="12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The purpose for collecting the information;</w:t>
      </w:r>
    </w:p>
    <w:p w14:paraId="0F27C279" w14:textId="77777777" w:rsidR="00826053" w:rsidRPr="00826053" w:rsidRDefault="00826053" w:rsidP="00EA5C8C">
      <w:pPr>
        <w:numPr>
          <w:ilvl w:val="0"/>
          <w:numId w:val="30"/>
        </w:numPr>
        <w:spacing w:after="12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What types of information will be disclosed to the public or other organisations;</w:t>
      </w:r>
    </w:p>
    <w:p w14:paraId="0F27C27A" w14:textId="77777777" w:rsidR="00826053" w:rsidRPr="00826053" w:rsidRDefault="00826053" w:rsidP="00EA5C8C">
      <w:pPr>
        <w:numPr>
          <w:ilvl w:val="0"/>
          <w:numId w:val="30"/>
        </w:numPr>
        <w:spacing w:after="12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When disclosure will happen;</w:t>
      </w:r>
    </w:p>
    <w:p w14:paraId="0F27C27B" w14:textId="77777777" w:rsidR="00826053" w:rsidRPr="00826053" w:rsidRDefault="00826053" w:rsidP="00EA5C8C">
      <w:pPr>
        <w:numPr>
          <w:ilvl w:val="0"/>
          <w:numId w:val="30"/>
        </w:numPr>
        <w:spacing w:after="12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Why disclosure needs to occur;</w:t>
      </w:r>
    </w:p>
    <w:p w14:paraId="0F27C27C" w14:textId="77777777" w:rsidR="00826053" w:rsidRPr="00826053" w:rsidRDefault="00826053" w:rsidP="00EA5C8C">
      <w:pPr>
        <w:numPr>
          <w:ilvl w:val="0"/>
          <w:numId w:val="30"/>
        </w:numPr>
        <w:spacing w:after="12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How information is stored;</w:t>
      </w:r>
    </w:p>
    <w:p w14:paraId="0F27C27D" w14:textId="77777777" w:rsidR="00826053" w:rsidRPr="00826053" w:rsidRDefault="00826053" w:rsidP="00EA5C8C">
      <w:pPr>
        <w:numPr>
          <w:ilvl w:val="0"/>
          <w:numId w:val="30"/>
        </w:numPr>
        <w:spacing w:after="12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The strategies used to keep information secure;</w:t>
      </w:r>
    </w:p>
    <w:p w14:paraId="0F27C27E" w14:textId="77777777" w:rsidR="00826053" w:rsidRPr="00826053" w:rsidRDefault="00826053" w:rsidP="00EA5C8C">
      <w:pPr>
        <w:numPr>
          <w:ilvl w:val="0"/>
          <w:numId w:val="30"/>
        </w:numPr>
        <w:spacing w:after="12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Who has access to the information;</w:t>
      </w:r>
    </w:p>
    <w:p w14:paraId="0F27C27F" w14:textId="77777777" w:rsidR="00826053" w:rsidRPr="00826053" w:rsidRDefault="00826053" w:rsidP="00EA5C8C">
      <w:pPr>
        <w:numPr>
          <w:ilvl w:val="0"/>
          <w:numId w:val="30"/>
        </w:numPr>
        <w:spacing w:after="12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The right of the individual to view their personal information</w:t>
      </w:r>
    </w:p>
    <w:p w14:paraId="0F27C280" w14:textId="77777777" w:rsidR="00826053" w:rsidRPr="00826053" w:rsidRDefault="00826053" w:rsidP="00EA5C8C">
      <w:pPr>
        <w:numPr>
          <w:ilvl w:val="0"/>
          <w:numId w:val="30"/>
        </w:numPr>
        <w:spacing w:after="12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The length of time information needs to retained; and</w:t>
      </w:r>
    </w:p>
    <w:p w14:paraId="0F27C281" w14:textId="77777777" w:rsidR="00826053" w:rsidRPr="00EA5C8C" w:rsidRDefault="00826053" w:rsidP="00EA5C8C">
      <w:pPr>
        <w:numPr>
          <w:ilvl w:val="0"/>
          <w:numId w:val="30"/>
        </w:numPr>
        <w:spacing w:after="12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How information will be disposed of.</w:t>
      </w:r>
    </w:p>
    <w:p w14:paraId="0F27C282" w14:textId="77777777" w:rsidR="00826053" w:rsidRPr="00EA5C8C" w:rsidRDefault="00826053" w:rsidP="00EA5C8C">
      <w:pPr>
        <w:numPr>
          <w:ilvl w:val="0"/>
          <w:numId w:val="15"/>
        </w:numPr>
        <w:tabs>
          <w:tab w:val="clear" w:pos="720"/>
          <w:tab w:val="num" w:pos="360"/>
        </w:tabs>
        <w:spacing w:after="120"/>
        <w:ind w:left="36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All information regarding the children and their families attending the service is to be used solely for the purposes of providing childcare and meeting the administration requirements of operating the service.</w:t>
      </w:r>
    </w:p>
    <w:p w14:paraId="0F27C284" w14:textId="665606D0" w:rsidR="00826053" w:rsidRPr="0078129C" w:rsidRDefault="00826053" w:rsidP="00EA5C8C">
      <w:pPr>
        <w:numPr>
          <w:ilvl w:val="0"/>
          <w:numId w:val="16"/>
        </w:numPr>
        <w:tabs>
          <w:tab w:val="clear" w:pos="720"/>
          <w:tab w:val="num" w:pos="360"/>
        </w:tabs>
        <w:spacing w:after="120"/>
        <w:ind w:left="36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 xml:space="preserve">All information regarding any child/family enrolled in the service will only be accessible to authorised persons.  The Approved Provider and the Nominated Supervisor will determine who is authorised to access records. </w:t>
      </w:r>
    </w:p>
    <w:p w14:paraId="0F27C285" w14:textId="77777777" w:rsidR="00826053" w:rsidRPr="005E18CB" w:rsidRDefault="00826053" w:rsidP="005E18CB">
      <w:pPr>
        <w:numPr>
          <w:ilvl w:val="0"/>
          <w:numId w:val="29"/>
        </w:numPr>
        <w:spacing w:after="120"/>
        <w:rPr>
          <w:rFonts w:ascii="Calibri" w:hAnsi="Calibri"/>
          <w:b/>
          <w:bCs/>
          <w:sz w:val="22"/>
          <w:szCs w:val="22"/>
          <w:lang w:val="en-AU"/>
        </w:rPr>
      </w:pPr>
      <w:r w:rsidRPr="005E18CB">
        <w:rPr>
          <w:rFonts w:ascii="Calibri" w:hAnsi="Calibri" w:cs="Arial"/>
          <w:b/>
          <w:bCs/>
          <w:color w:val="000000"/>
          <w:sz w:val="22"/>
          <w:szCs w:val="22"/>
          <w:lang w:val="en-AU"/>
        </w:rPr>
        <w:t>Retention and Storage of Records</w:t>
      </w:r>
    </w:p>
    <w:p w14:paraId="0F27C286" w14:textId="77777777" w:rsidR="00826053" w:rsidRPr="00EA5C8C" w:rsidRDefault="00826053" w:rsidP="00EA5C8C">
      <w:pPr>
        <w:numPr>
          <w:ilvl w:val="0"/>
          <w:numId w:val="17"/>
        </w:numPr>
        <w:tabs>
          <w:tab w:val="clear" w:pos="720"/>
          <w:tab w:val="num" w:pos="360"/>
        </w:tabs>
        <w:spacing w:after="120"/>
        <w:ind w:left="36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The Service will ensure that documents set out in the Education and Care Services National Regulations (Regulation 177) are kept in a safe and secure place for the length of time outlined in Regulation 183 (2).</w:t>
      </w:r>
    </w:p>
    <w:p w14:paraId="0F27C287" w14:textId="77777777" w:rsidR="00826053" w:rsidRPr="00826053" w:rsidRDefault="00826053" w:rsidP="00EA5C8C">
      <w:pPr>
        <w:numPr>
          <w:ilvl w:val="0"/>
          <w:numId w:val="18"/>
        </w:numPr>
        <w:tabs>
          <w:tab w:val="clear" w:pos="720"/>
          <w:tab w:val="num" w:pos="360"/>
        </w:tabs>
        <w:spacing w:after="120"/>
        <w:ind w:left="36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The Approved Provider</w:t>
      </w:r>
      <w:r w:rsidR="005E18CB">
        <w:rPr>
          <w:rFonts w:ascii="Calibri" w:hAnsi="Calibri" w:cs="Arial"/>
          <w:color w:val="000000"/>
          <w:sz w:val="22"/>
          <w:szCs w:val="22"/>
          <w:lang w:val="en-AU"/>
        </w:rPr>
        <w:t xml:space="preserve"> and/or Nominated Supervisor</w:t>
      </w:r>
      <w:r w:rsidRPr="00826053">
        <w:rPr>
          <w:rFonts w:ascii="Calibri" w:hAnsi="Calibri" w:cs="Arial"/>
          <w:color w:val="000000"/>
          <w:sz w:val="22"/>
          <w:szCs w:val="22"/>
          <w:lang w:val="en-AU"/>
        </w:rPr>
        <w:t xml:space="preserve"> will develop a practice in relation to the retention and disposal of records.</w:t>
      </w:r>
    </w:p>
    <w:p w14:paraId="0F27C289" w14:textId="1F0F074D" w:rsidR="00826053" w:rsidRPr="0078129C" w:rsidRDefault="00826053" w:rsidP="00EA5C8C">
      <w:pPr>
        <w:numPr>
          <w:ilvl w:val="0"/>
          <w:numId w:val="18"/>
        </w:numPr>
        <w:tabs>
          <w:tab w:val="clear" w:pos="720"/>
          <w:tab w:val="num" w:pos="360"/>
        </w:tabs>
        <w:spacing w:after="120"/>
        <w:ind w:left="36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 xml:space="preserve">In the event that approval of the service is transferred, the requirements of Regulation 184 will be followed. </w:t>
      </w:r>
    </w:p>
    <w:p w14:paraId="0F27C28A" w14:textId="77777777" w:rsidR="00826053" w:rsidRPr="005E18CB" w:rsidRDefault="00826053" w:rsidP="005E18CB">
      <w:pPr>
        <w:numPr>
          <w:ilvl w:val="0"/>
          <w:numId w:val="29"/>
        </w:numPr>
        <w:spacing w:after="120"/>
        <w:rPr>
          <w:rFonts w:ascii="Calibri" w:hAnsi="Calibri"/>
          <w:b/>
          <w:bCs/>
          <w:sz w:val="22"/>
          <w:szCs w:val="22"/>
          <w:lang w:val="en-AU"/>
        </w:rPr>
      </w:pPr>
      <w:r w:rsidRPr="005E18CB">
        <w:rPr>
          <w:rFonts w:ascii="Calibri" w:hAnsi="Calibri" w:cs="Arial"/>
          <w:b/>
          <w:bCs/>
          <w:color w:val="000000"/>
          <w:sz w:val="22"/>
          <w:szCs w:val="22"/>
          <w:lang w:val="en-AU"/>
        </w:rPr>
        <w:t>Disclosure of Information</w:t>
      </w:r>
    </w:p>
    <w:p w14:paraId="0F27C28B" w14:textId="77777777" w:rsidR="00826053" w:rsidRPr="00EA5C8C" w:rsidRDefault="00826053" w:rsidP="00EA5C8C">
      <w:pPr>
        <w:numPr>
          <w:ilvl w:val="0"/>
          <w:numId w:val="19"/>
        </w:numPr>
        <w:tabs>
          <w:tab w:val="clear" w:pos="720"/>
          <w:tab w:val="num" w:pos="360"/>
        </w:tabs>
        <w:spacing w:after="120"/>
        <w:ind w:left="36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Personal information regarding the children and their families is not to be discussed with anyone outside the service, except in circumstances outlined in Regulation 181.  </w:t>
      </w:r>
    </w:p>
    <w:p w14:paraId="0F27C28C" w14:textId="77777777" w:rsidR="005E18CB" w:rsidRDefault="00826053" w:rsidP="00EA5C8C">
      <w:pPr>
        <w:numPr>
          <w:ilvl w:val="0"/>
          <w:numId w:val="20"/>
        </w:numPr>
        <w:tabs>
          <w:tab w:val="clear" w:pos="720"/>
          <w:tab w:val="num" w:pos="360"/>
        </w:tabs>
        <w:spacing w:after="120"/>
        <w:ind w:left="36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 xml:space="preserve">Families may seek access to the personal information collected about them and their child by contacting the Nominated Supervisor at the service. Children may also seek access to personal information about themselves. </w:t>
      </w:r>
      <w:r w:rsidR="005E18CB" w:rsidRPr="00826053">
        <w:rPr>
          <w:rFonts w:ascii="Calibri" w:hAnsi="Calibri" w:cs="Arial"/>
          <w:color w:val="000000"/>
          <w:sz w:val="22"/>
          <w:szCs w:val="22"/>
          <w:lang w:val="en-AU"/>
        </w:rPr>
        <w:t>However,</w:t>
      </w:r>
      <w:r w:rsidRPr="00826053">
        <w:rPr>
          <w:rFonts w:ascii="Calibri" w:hAnsi="Calibri" w:cs="Arial"/>
          <w:color w:val="000000"/>
          <w:sz w:val="22"/>
          <w:szCs w:val="22"/>
          <w:lang w:val="en-AU"/>
        </w:rPr>
        <w:t xml:space="preserve"> access may be denied</w:t>
      </w:r>
      <w:r w:rsidR="005E18CB">
        <w:rPr>
          <w:rFonts w:ascii="Calibri" w:hAnsi="Calibri" w:cs="Arial"/>
          <w:color w:val="000000"/>
          <w:sz w:val="22"/>
          <w:szCs w:val="22"/>
          <w:lang w:val="en-AU"/>
        </w:rPr>
        <w:t xml:space="preserve"> if:</w:t>
      </w:r>
    </w:p>
    <w:p w14:paraId="0F27C28D" w14:textId="77777777" w:rsidR="005E18CB" w:rsidRDefault="00826053" w:rsidP="005E18CB">
      <w:pPr>
        <w:numPr>
          <w:ilvl w:val="1"/>
          <w:numId w:val="20"/>
        </w:numPr>
        <w:spacing w:after="12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 xml:space="preserve">where access would impact on the privacy of others; </w:t>
      </w:r>
    </w:p>
    <w:p w14:paraId="0F27C28E" w14:textId="77777777" w:rsidR="005E18CB" w:rsidRDefault="00826053" w:rsidP="005E18CB">
      <w:pPr>
        <w:numPr>
          <w:ilvl w:val="1"/>
          <w:numId w:val="20"/>
        </w:numPr>
        <w:spacing w:after="12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where access may result in a breach of the service's duty of care to the child;</w:t>
      </w:r>
    </w:p>
    <w:p w14:paraId="0F27C28F" w14:textId="77777777" w:rsidR="00826053" w:rsidRPr="00EA5C8C" w:rsidRDefault="00826053" w:rsidP="005E18CB">
      <w:pPr>
        <w:numPr>
          <w:ilvl w:val="1"/>
          <w:numId w:val="20"/>
        </w:numPr>
        <w:spacing w:after="12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or where the child has provided information in confidence.</w:t>
      </w:r>
    </w:p>
    <w:p w14:paraId="0F27C290" w14:textId="77777777" w:rsidR="00826053" w:rsidRPr="00EA5C8C" w:rsidRDefault="00826053" w:rsidP="00EA5C8C">
      <w:pPr>
        <w:numPr>
          <w:ilvl w:val="0"/>
          <w:numId w:val="21"/>
        </w:numPr>
        <w:tabs>
          <w:tab w:val="clear" w:pos="720"/>
          <w:tab w:val="num" w:pos="360"/>
        </w:tabs>
        <w:spacing w:after="120"/>
        <w:ind w:left="36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lastRenderedPageBreak/>
        <w:t xml:space="preserve">Lists of children's or </w:t>
      </w:r>
      <w:r w:rsidR="005E18CB">
        <w:rPr>
          <w:rFonts w:ascii="Calibri" w:hAnsi="Calibri" w:cs="Arial"/>
          <w:color w:val="000000"/>
          <w:sz w:val="22"/>
          <w:szCs w:val="22"/>
          <w:lang w:val="en-AU"/>
        </w:rPr>
        <w:t>family</w:t>
      </w:r>
      <w:r w:rsidRPr="00826053">
        <w:rPr>
          <w:rFonts w:ascii="Calibri" w:hAnsi="Calibri" w:cs="Arial"/>
          <w:color w:val="000000"/>
          <w:sz w:val="22"/>
          <w:szCs w:val="22"/>
          <w:lang w:val="en-AU"/>
        </w:rPr>
        <w:t xml:space="preserve"> names, emails and phone numbers are deemed confidential and are not for public viewing and will not be issued to any other person or organisation without written consent.</w:t>
      </w:r>
    </w:p>
    <w:p w14:paraId="0F27C292" w14:textId="0238AA5E" w:rsidR="00826053" w:rsidRPr="0078129C" w:rsidRDefault="00826053" w:rsidP="00EA5C8C">
      <w:pPr>
        <w:numPr>
          <w:ilvl w:val="0"/>
          <w:numId w:val="22"/>
        </w:numPr>
        <w:tabs>
          <w:tab w:val="clear" w:pos="720"/>
          <w:tab w:val="num" w:pos="360"/>
        </w:tabs>
        <w:spacing w:after="120"/>
        <w:ind w:left="36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 xml:space="preserve">No personal information regarding a staff member is to be given to anyone without </w:t>
      </w:r>
      <w:r w:rsidR="005E18CB">
        <w:rPr>
          <w:rFonts w:ascii="Calibri" w:hAnsi="Calibri" w:cs="Arial"/>
          <w:color w:val="000000"/>
          <w:sz w:val="22"/>
          <w:szCs w:val="22"/>
          <w:lang w:val="en-AU"/>
        </w:rPr>
        <w:t>their</w:t>
      </w:r>
      <w:r w:rsidRPr="00826053">
        <w:rPr>
          <w:rFonts w:ascii="Calibri" w:hAnsi="Calibri" w:cs="Arial"/>
          <w:color w:val="000000"/>
          <w:sz w:val="22"/>
          <w:szCs w:val="22"/>
          <w:lang w:val="en-AU"/>
        </w:rPr>
        <w:t xml:space="preserve"> written permission.</w:t>
      </w:r>
    </w:p>
    <w:p w14:paraId="0F27C293" w14:textId="77777777" w:rsidR="00826053" w:rsidRPr="005E18CB" w:rsidRDefault="00826053" w:rsidP="005E18CB">
      <w:pPr>
        <w:numPr>
          <w:ilvl w:val="0"/>
          <w:numId w:val="29"/>
        </w:numPr>
        <w:spacing w:after="120"/>
        <w:rPr>
          <w:rFonts w:ascii="Calibri" w:hAnsi="Calibri"/>
          <w:b/>
          <w:bCs/>
          <w:sz w:val="22"/>
          <w:szCs w:val="22"/>
          <w:lang w:val="en-AU"/>
        </w:rPr>
      </w:pPr>
      <w:r w:rsidRPr="005E18CB">
        <w:rPr>
          <w:rFonts w:ascii="Calibri" w:hAnsi="Calibri" w:cs="Arial"/>
          <w:b/>
          <w:bCs/>
          <w:color w:val="000000"/>
          <w:sz w:val="22"/>
          <w:szCs w:val="22"/>
          <w:lang w:val="en-AU"/>
        </w:rPr>
        <w:t>Personal Conversations</w:t>
      </w:r>
    </w:p>
    <w:p w14:paraId="0F27C294" w14:textId="77777777" w:rsidR="00826053" w:rsidRPr="00EA5C8C" w:rsidRDefault="00826053" w:rsidP="00EA5C8C">
      <w:pPr>
        <w:numPr>
          <w:ilvl w:val="0"/>
          <w:numId w:val="23"/>
        </w:numPr>
        <w:tabs>
          <w:tab w:val="clear" w:pos="720"/>
          <w:tab w:val="num" w:pos="360"/>
        </w:tabs>
        <w:spacing w:after="120"/>
        <w:ind w:left="36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 xml:space="preserve">Personal conversations with families about their children, or other matters that may impact on the child’s enrolment, for example, fees, will take place in an area that affords them privacy. </w:t>
      </w:r>
    </w:p>
    <w:p w14:paraId="0F27C296" w14:textId="5E1F6C92" w:rsidR="00826053" w:rsidRPr="0078129C" w:rsidRDefault="00826053" w:rsidP="00EA5C8C">
      <w:pPr>
        <w:numPr>
          <w:ilvl w:val="0"/>
          <w:numId w:val="24"/>
        </w:numPr>
        <w:tabs>
          <w:tab w:val="clear" w:pos="720"/>
          <w:tab w:val="num" w:pos="360"/>
        </w:tabs>
        <w:spacing w:after="120"/>
        <w:ind w:left="36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Personal conversations with educators and staff about matters relating to their performance will take place in an area that affords them privacy.</w:t>
      </w:r>
    </w:p>
    <w:p w14:paraId="0F27C297" w14:textId="77777777" w:rsidR="00826053" w:rsidRPr="005E18CB" w:rsidRDefault="00826053" w:rsidP="005E18CB">
      <w:pPr>
        <w:numPr>
          <w:ilvl w:val="0"/>
          <w:numId w:val="29"/>
        </w:numPr>
        <w:spacing w:after="120"/>
        <w:rPr>
          <w:rFonts w:ascii="Calibri" w:hAnsi="Calibri"/>
          <w:b/>
          <w:bCs/>
          <w:sz w:val="22"/>
          <w:szCs w:val="22"/>
          <w:lang w:val="en-AU"/>
        </w:rPr>
      </w:pPr>
      <w:r w:rsidRPr="005E18CB">
        <w:rPr>
          <w:rFonts w:ascii="Calibri" w:hAnsi="Calibri" w:cs="Arial"/>
          <w:b/>
          <w:bCs/>
          <w:color w:val="000000"/>
          <w:sz w:val="22"/>
          <w:szCs w:val="22"/>
          <w:lang w:val="en-AU"/>
        </w:rPr>
        <w:t xml:space="preserve">Maintenance of Information </w:t>
      </w:r>
    </w:p>
    <w:p w14:paraId="0F27C298" w14:textId="77777777" w:rsidR="00826053" w:rsidRPr="00EA5C8C" w:rsidRDefault="00826053" w:rsidP="00EA5C8C">
      <w:pPr>
        <w:numPr>
          <w:ilvl w:val="0"/>
          <w:numId w:val="25"/>
        </w:numPr>
        <w:tabs>
          <w:tab w:val="clear" w:pos="720"/>
          <w:tab w:val="num" w:pos="360"/>
        </w:tabs>
        <w:spacing w:after="120"/>
        <w:ind w:left="36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 xml:space="preserve">The Nominated Supervisor is responsible for maintaining all service records required under the Education and Care Services National Regulations (Regulation 168) and other relevant legislation, for example, Work, Health and Safety, Australian Taxation Office, Family Assistance Office, Department of Education, Employment and Workplace Relations (DEEWR) and for ensuring that information is updated regularly. </w:t>
      </w:r>
    </w:p>
    <w:p w14:paraId="0F27C299" w14:textId="77777777" w:rsidR="00826053" w:rsidRPr="00EA5C8C" w:rsidRDefault="00826053" w:rsidP="00EA5C8C">
      <w:pPr>
        <w:numPr>
          <w:ilvl w:val="0"/>
          <w:numId w:val="26"/>
        </w:numPr>
        <w:tabs>
          <w:tab w:val="clear" w:pos="720"/>
          <w:tab w:val="num" w:pos="360"/>
        </w:tabs>
        <w:spacing w:after="120"/>
        <w:ind w:left="36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 xml:space="preserve">The service takes all reasonable precautions to ensure personal information that is collected, used and disclosed is accurate, complete and </w:t>
      </w:r>
      <w:r w:rsidR="005E18CB" w:rsidRPr="00826053">
        <w:rPr>
          <w:rFonts w:ascii="Calibri" w:hAnsi="Calibri" w:cs="Arial"/>
          <w:color w:val="000000"/>
          <w:sz w:val="22"/>
          <w:szCs w:val="22"/>
          <w:lang w:val="en-AU"/>
        </w:rPr>
        <w:t>up to date</w:t>
      </w:r>
      <w:r w:rsidRPr="00826053">
        <w:rPr>
          <w:rFonts w:ascii="Calibri" w:hAnsi="Calibri" w:cs="Arial"/>
          <w:color w:val="000000"/>
          <w:sz w:val="22"/>
          <w:szCs w:val="22"/>
          <w:lang w:val="en-AU"/>
        </w:rPr>
        <w:t xml:space="preserve">. </w:t>
      </w:r>
    </w:p>
    <w:p w14:paraId="0F27C29B" w14:textId="094134A4" w:rsidR="005E18CB" w:rsidRPr="000B3840" w:rsidRDefault="00826053" w:rsidP="005E18CB">
      <w:pPr>
        <w:numPr>
          <w:ilvl w:val="0"/>
          <w:numId w:val="27"/>
        </w:numPr>
        <w:tabs>
          <w:tab w:val="clear" w:pos="720"/>
          <w:tab w:val="num" w:pos="360"/>
        </w:tabs>
        <w:spacing w:after="120"/>
        <w:ind w:left="360"/>
        <w:textAlignment w:val="baseline"/>
        <w:rPr>
          <w:rFonts w:ascii="Calibri" w:hAnsi="Calibri" w:cs="Arial"/>
          <w:color w:val="000000"/>
          <w:sz w:val="22"/>
          <w:szCs w:val="22"/>
          <w:lang w:val="en-AU"/>
        </w:rPr>
      </w:pPr>
      <w:r w:rsidRPr="00826053">
        <w:rPr>
          <w:rFonts w:ascii="Calibri" w:hAnsi="Calibri" w:cs="Arial"/>
          <w:color w:val="000000"/>
          <w:sz w:val="22"/>
          <w:szCs w:val="22"/>
          <w:lang w:val="en-AU"/>
        </w:rPr>
        <w:t xml:space="preserve">Individuals will be required to advise the service of any changes that may affect the initial information provided. </w:t>
      </w:r>
    </w:p>
    <w:p w14:paraId="0F27C29C" w14:textId="77777777" w:rsidR="005E18CB" w:rsidRPr="002A7F1A" w:rsidRDefault="005E18CB" w:rsidP="005E18CB">
      <w:pPr>
        <w:numPr>
          <w:ilvl w:val="0"/>
          <w:numId w:val="29"/>
        </w:numPr>
        <w:spacing w:after="120"/>
        <w:textAlignment w:val="baseline"/>
        <w:rPr>
          <w:rFonts w:ascii="Calibri" w:hAnsi="Calibri" w:cs="Arial"/>
          <w:b/>
          <w:bCs/>
          <w:color w:val="000000"/>
          <w:sz w:val="22"/>
          <w:szCs w:val="22"/>
          <w:lang w:val="en-AU"/>
        </w:rPr>
      </w:pPr>
      <w:r w:rsidRPr="002A7F1A">
        <w:rPr>
          <w:rFonts w:ascii="Calibri" w:hAnsi="Calibri" w:cs="Arial"/>
          <w:b/>
          <w:bCs/>
          <w:color w:val="000000"/>
          <w:sz w:val="22"/>
          <w:szCs w:val="22"/>
          <w:lang w:val="en-AU"/>
        </w:rPr>
        <w:t>Unsolicited personal information</w:t>
      </w:r>
    </w:p>
    <w:p w14:paraId="0F27C29D" w14:textId="77777777" w:rsidR="005E18CB" w:rsidRDefault="005E18CB" w:rsidP="005E18CB">
      <w:pPr>
        <w:numPr>
          <w:ilvl w:val="0"/>
          <w:numId w:val="31"/>
        </w:numPr>
        <w:spacing w:after="120"/>
        <w:textAlignment w:val="baseline"/>
        <w:rPr>
          <w:rFonts w:ascii="Calibri" w:hAnsi="Calibri" w:cs="Arial"/>
          <w:color w:val="000000"/>
          <w:sz w:val="22"/>
          <w:szCs w:val="22"/>
          <w:lang w:val="en-AU"/>
        </w:rPr>
      </w:pPr>
      <w:r>
        <w:rPr>
          <w:rFonts w:ascii="Calibri" w:hAnsi="Calibri" w:cs="Arial"/>
          <w:color w:val="000000"/>
          <w:sz w:val="22"/>
          <w:szCs w:val="22"/>
          <w:lang w:val="en-AU"/>
        </w:rPr>
        <w:t xml:space="preserve">If unsolicited personal information reaches us in the form of </w:t>
      </w:r>
      <w:r w:rsidR="009C5375">
        <w:rPr>
          <w:rFonts w:ascii="Calibri" w:hAnsi="Calibri" w:cs="Arial"/>
          <w:color w:val="000000"/>
          <w:sz w:val="22"/>
          <w:szCs w:val="22"/>
          <w:lang w:val="en-AU"/>
        </w:rPr>
        <w:t>email</w:t>
      </w:r>
      <w:r>
        <w:rPr>
          <w:rFonts w:ascii="Calibri" w:hAnsi="Calibri" w:cs="Arial"/>
          <w:color w:val="000000"/>
          <w:sz w:val="22"/>
          <w:szCs w:val="22"/>
          <w:lang w:val="en-AU"/>
        </w:rPr>
        <w:t xml:space="preserve">, letter, resume, etc, they will be destroyed or deleted </w:t>
      </w:r>
      <w:r w:rsidR="009C5375">
        <w:rPr>
          <w:rFonts w:ascii="Calibri" w:hAnsi="Calibri" w:cs="Arial"/>
          <w:color w:val="000000"/>
          <w:sz w:val="22"/>
          <w:szCs w:val="22"/>
          <w:lang w:val="en-AU"/>
        </w:rPr>
        <w:t>immediately</w:t>
      </w:r>
    </w:p>
    <w:p w14:paraId="0F27C2A1" w14:textId="71D0D1F8" w:rsidR="002A7F1A" w:rsidRPr="000B3840" w:rsidRDefault="005E18CB" w:rsidP="009C5375">
      <w:pPr>
        <w:numPr>
          <w:ilvl w:val="0"/>
          <w:numId w:val="31"/>
        </w:numPr>
        <w:spacing w:after="120"/>
        <w:textAlignment w:val="baseline"/>
        <w:rPr>
          <w:rFonts w:ascii="Calibri" w:hAnsi="Calibri" w:cs="Arial"/>
          <w:color w:val="000000"/>
          <w:sz w:val="22"/>
          <w:szCs w:val="22"/>
          <w:lang w:val="en-AU"/>
        </w:rPr>
      </w:pPr>
      <w:r>
        <w:rPr>
          <w:rFonts w:ascii="Calibri" w:hAnsi="Calibri" w:cs="Arial"/>
          <w:color w:val="000000"/>
          <w:sz w:val="22"/>
          <w:szCs w:val="22"/>
          <w:lang w:val="en-AU"/>
        </w:rPr>
        <w:t>I</w:t>
      </w:r>
      <w:r w:rsidR="009C5375">
        <w:rPr>
          <w:rFonts w:ascii="Calibri" w:hAnsi="Calibri" w:cs="Arial"/>
          <w:color w:val="000000"/>
          <w:sz w:val="22"/>
          <w:szCs w:val="22"/>
          <w:lang w:val="en-AU"/>
        </w:rPr>
        <w:t>f</w:t>
      </w:r>
      <w:r>
        <w:rPr>
          <w:rFonts w:ascii="Calibri" w:hAnsi="Calibri" w:cs="Arial"/>
          <w:color w:val="000000"/>
          <w:sz w:val="22"/>
          <w:szCs w:val="22"/>
          <w:lang w:val="en-AU"/>
        </w:rPr>
        <w:t xml:space="preserve"> resumes do not form any use to us at the time of rec</w:t>
      </w:r>
      <w:r w:rsidR="009C5375">
        <w:rPr>
          <w:rFonts w:ascii="Calibri" w:hAnsi="Calibri" w:cs="Arial"/>
          <w:color w:val="000000"/>
          <w:sz w:val="22"/>
          <w:szCs w:val="22"/>
          <w:lang w:val="en-AU"/>
        </w:rPr>
        <w:t>eiving them, the applicant will be asked if they would like us to keep their information on file or delete it</w:t>
      </w:r>
    </w:p>
    <w:p w14:paraId="0F27C2A2" w14:textId="77777777" w:rsidR="009C5375" w:rsidRPr="002A7F1A" w:rsidRDefault="009C5375" w:rsidP="009C5375">
      <w:pPr>
        <w:numPr>
          <w:ilvl w:val="0"/>
          <w:numId w:val="29"/>
        </w:numPr>
        <w:spacing w:after="120"/>
        <w:textAlignment w:val="baseline"/>
        <w:rPr>
          <w:rFonts w:ascii="Calibri" w:hAnsi="Calibri" w:cs="Arial"/>
          <w:b/>
          <w:bCs/>
          <w:color w:val="000000"/>
          <w:sz w:val="22"/>
          <w:szCs w:val="22"/>
          <w:lang w:val="en-AU"/>
        </w:rPr>
      </w:pPr>
      <w:r w:rsidRPr="002A7F1A">
        <w:rPr>
          <w:rFonts w:ascii="Calibri" w:hAnsi="Calibri" w:cs="Arial"/>
          <w:b/>
          <w:bCs/>
          <w:color w:val="000000"/>
          <w:sz w:val="22"/>
          <w:szCs w:val="22"/>
          <w:lang w:val="en-AU"/>
        </w:rPr>
        <w:t>Exchanging of information</w:t>
      </w:r>
    </w:p>
    <w:p w14:paraId="0F27C2A3" w14:textId="77777777" w:rsidR="009C5375" w:rsidRDefault="009C5375" w:rsidP="009C5375">
      <w:pPr>
        <w:numPr>
          <w:ilvl w:val="0"/>
          <w:numId w:val="32"/>
        </w:numPr>
        <w:spacing w:after="120"/>
        <w:textAlignment w:val="baseline"/>
        <w:rPr>
          <w:rFonts w:ascii="Calibri" w:hAnsi="Calibri" w:cs="Arial"/>
          <w:color w:val="000000"/>
          <w:sz w:val="22"/>
          <w:szCs w:val="22"/>
          <w:lang w:val="en-AU"/>
        </w:rPr>
      </w:pPr>
      <w:r>
        <w:rPr>
          <w:rFonts w:ascii="Calibri" w:hAnsi="Calibri" w:cs="Arial"/>
          <w:color w:val="000000"/>
          <w:sz w:val="22"/>
          <w:szCs w:val="22"/>
          <w:lang w:val="en-AU"/>
        </w:rPr>
        <w:t>Maroubra Junction Public School is permitted to exchange any information on any child that is enrolled within the school without permission from the child’s family.</w:t>
      </w:r>
    </w:p>
    <w:p w14:paraId="0F27C2A4" w14:textId="77777777" w:rsidR="009C5375" w:rsidRDefault="009C5375" w:rsidP="009C5375">
      <w:pPr>
        <w:numPr>
          <w:ilvl w:val="0"/>
          <w:numId w:val="32"/>
        </w:numPr>
        <w:spacing w:after="120"/>
        <w:textAlignment w:val="baseline"/>
        <w:rPr>
          <w:rFonts w:ascii="Calibri" w:hAnsi="Calibri" w:cs="Arial"/>
          <w:color w:val="000000"/>
          <w:sz w:val="22"/>
          <w:szCs w:val="22"/>
          <w:lang w:val="en-AU"/>
        </w:rPr>
      </w:pPr>
      <w:r>
        <w:rPr>
          <w:rFonts w:ascii="Calibri" w:hAnsi="Calibri" w:cs="Arial"/>
          <w:color w:val="000000"/>
          <w:sz w:val="22"/>
          <w:szCs w:val="22"/>
          <w:lang w:val="en-AU"/>
        </w:rPr>
        <w:t>If the service requires information to be exchanged with the school or from the school, families a</w:t>
      </w:r>
      <w:r w:rsidR="002A7F1A">
        <w:rPr>
          <w:rFonts w:ascii="Calibri" w:hAnsi="Calibri" w:cs="Arial"/>
          <w:color w:val="000000"/>
          <w:sz w:val="22"/>
          <w:szCs w:val="22"/>
          <w:lang w:val="en-AU"/>
        </w:rPr>
        <w:t>r</w:t>
      </w:r>
      <w:r>
        <w:rPr>
          <w:rFonts w:ascii="Calibri" w:hAnsi="Calibri" w:cs="Arial"/>
          <w:color w:val="000000"/>
          <w:sz w:val="22"/>
          <w:szCs w:val="22"/>
          <w:lang w:val="en-AU"/>
        </w:rPr>
        <w:t>e required to</w:t>
      </w:r>
      <w:r w:rsidR="002A7F1A">
        <w:rPr>
          <w:rFonts w:ascii="Calibri" w:hAnsi="Calibri" w:cs="Arial"/>
          <w:color w:val="000000"/>
          <w:sz w:val="22"/>
          <w:szCs w:val="22"/>
          <w:lang w:val="en-AU"/>
        </w:rPr>
        <w:t xml:space="preserve"> fill out an</w:t>
      </w:r>
      <w:r>
        <w:rPr>
          <w:rFonts w:ascii="Calibri" w:hAnsi="Calibri" w:cs="Arial"/>
          <w:color w:val="000000"/>
          <w:sz w:val="22"/>
          <w:szCs w:val="22"/>
          <w:lang w:val="en-AU"/>
        </w:rPr>
        <w:t xml:space="preserve"> </w:t>
      </w:r>
      <w:r w:rsidRPr="009C5375">
        <w:rPr>
          <w:rFonts w:ascii="Calibri" w:hAnsi="Calibri" w:cs="Arial"/>
          <w:i/>
          <w:iCs/>
          <w:color w:val="000000"/>
          <w:sz w:val="22"/>
          <w:szCs w:val="22"/>
          <w:lang w:val="en-AU"/>
        </w:rPr>
        <w:t>Information Exchange Permission Form</w:t>
      </w:r>
      <w:r>
        <w:rPr>
          <w:rFonts w:ascii="Calibri" w:hAnsi="Calibri" w:cs="Arial"/>
          <w:i/>
          <w:iCs/>
          <w:color w:val="000000"/>
          <w:sz w:val="22"/>
          <w:szCs w:val="22"/>
          <w:lang w:val="en-AU"/>
        </w:rPr>
        <w:t>.</w:t>
      </w:r>
      <w:r>
        <w:rPr>
          <w:rFonts w:ascii="Calibri" w:hAnsi="Calibri" w:cs="Arial"/>
          <w:color w:val="000000"/>
          <w:sz w:val="22"/>
          <w:szCs w:val="22"/>
          <w:lang w:val="en-AU"/>
        </w:rPr>
        <w:t xml:space="preserve"> This </w:t>
      </w:r>
      <w:r w:rsidR="002A7F1A">
        <w:rPr>
          <w:rFonts w:ascii="Calibri" w:hAnsi="Calibri" w:cs="Arial"/>
          <w:color w:val="000000"/>
          <w:sz w:val="22"/>
          <w:szCs w:val="22"/>
          <w:lang w:val="en-AU"/>
        </w:rPr>
        <w:t>allows the service to discuss matters of child development, behaviour management, child protection, or anything else that allows the service to provide better care for children and families.</w:t>
      </w:r>
    </w:p>
    <w:p w14:paraId="0F27C2A5" w14:textId="77777777" w:rsidR="00B3378F" w:rsidRPr="002A7F1A" w:rsidRDefault="002A7F1A" w:rsidP="002A7F1A">
      <w:pPr>
        <w:numPr>
          <w:ilvl w:val="0"/>
          <w:numId w:val="32"/>
        </w:numPr>
        <w:spacing w:after="120"/>
        <w:textAlignment w:val="baseline"/>
        <w:rPr>
          <w:rFonts w:ascii="Calibri" w:hAnsi="Calibri" w:cs="Arial"/>
          <w:color w:val="000000"/>
          <w:sz w:val="22"/>
          <w:szCs w:val="22"/>
          <w:lang w:val="en-AU"/>
        </w:rPr>
      </w:pPr>
      <w:r>
        <w:rPr>
          <w:rFonts w:ascii="Calibri" w:hAnsi="Calibri" w:cs="Arial"/>
          <w:color w:val="000000"/>
          <w:sz w:val="22"/>
          <w:szCs w:val="22"/>
          <w:lang w:val="en-AU"/>
        </w:rPr>
        <w:t>The legal framework for information exchange allows us to share information relating to the safety, welfare or wellbeing of children or young people without consent. It takes precedence over the protection of confidentiality or of an individual’s privacy because the safety, welfare and wellbeing of children and young people is considered to be paramount. However, while consent is not necessary, it should be sought where possible.</w:t>
      </w:r>
    </w:p>
    <w:sectPr w:rsidR="00B3378F" w:rsidRPr="002A7F1A" w:rsidSect="008B5C55">
      <w:headerReference w:type="even" r:id="rId8"/>
      <w:headerReference w:type="default" r:id="rId9"/>
      <w:footerReference w:type="even" r:id="rId10"/>
      <w:footerReference w:type="default" r:id="rId11"/>
      <w:headerReference w:type="first" r:id="rId12"/>
      <w:pgSz w:w="12240" w:h="15840"/>
      <w:pgMar w:top="1418" w:right="1800" w:bottom="1440" w:left="1800"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7B7BA" w14:textId="77777777" w:rsidR="00693068" w:rsidRDefault="00693068">
      <w:r>
        <w:separator/>
      </w:r>
    </w:p>
  </w:endnote>
  <w:endnote w:type="continuationSeparator" w:id="0">
    <w:p w14:paraId="4D453FFC" w14:textId="77777777" w:rsidR="00693068" w:rsidRDefault="0069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 VAG Rounded Thin">
    <w:altName w:val="Cambria"/>
    <w:charset w:val="00"/>
    <w:family w:val="roman"/>
    <w:pitch w:val="variable"/>
  </w:font>
  <w:font w:name="Gill Sans">
    <w:charset w:val="00"/>
    <w:family w:val="auto"/>
    <w:pitch w:val="variable"/>
    <w:sig w:usb0="80000267" w:usb1="00000000" w:usb2="00000000" w:usb3="00000000" w:csb0="000001F7"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G Drops of Jupiter">
    <w:altName w:val="Calibri"/>
    <w:charset w:val="00"/>
    <w:family w:val="auto"/>
    <w:pitch w:val="variable"/>
    <w:sig w:usb0="A000002F" w:usb1="00000002"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7C2AD" w14:textId="77777777" w:rsidR="00BF015B" w:rsidRDefault="00BF015B" w:rsidP="00937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27C2AE" w14:textId="77777777" w:rsidR="00BF015B" w:rsidRDefault="00BF015B" w:rsidP="009374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7C2AF" w14:textId="77777777" w:rsidR="00BF015B" w:rsidRPr="00033B2D" w:rsidRDefault="00BF015B" w:rsidP="00937452">
    <w:pPr>
      <w:pStyle w:val="Footer"/>
      <w:ind w:right="360"/>
      <w:rPr>
        <w:rFonts w:ascii="Arial" w:hAnsi="Arial" w:cs="Arial"/>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03410" w14:textId="77777777" w:rsidR="00693068" w:rsidRDefault="00693068">
      <w:r>
        <w:separator/>
      </w:r>
    </w:p>
  </w:footnote>
  <w:footnote w:type="continuationSeparator" w:id="0">
    <w:p w14:paraId="2F0699BE" w14:textId="77777777" w:rsidR="00693068" w:rsidRDefault="00693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7C2AA" w14:textId="77777777" w:rsidR="00BF015B" w:rsidRDefault="00693068">
    <w:pPr>
      <w:pStyle w:val="Header"/>
    </w:pPr>
    <w:r>
      <w:rPr>
        <w:noProof/>
        <w:lang w:val="en-US"/>
      </w:rPr>
      <w:pict w14:anchorId="0F27C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8" type="#_x0000_t136" style="position:absolute;margin-left:0;margin-top:0;width:456.8pt;height:152.25pt;rotation:315;z-index:-251659776;mso-wrap-edited:f;mso-position-horizontal:center;mso-position-horizontal-relative:margin;mso-position-vertical:center;mso-position-vertical-relative:margin" wrapcoords="21387 5426 17804 5426 17733 5426 17698 6384 17237 5426 16705 4894 16528 5320 14932 5320 14683 5639 14577 6065 14577 11278 11846 5107 11739 5320 11385 5426 11207 5533 11101 5852 10321 10746 8334 6277 7909 5426 6100 5320 5781 5426 5603 5639 5568 6065 5533 10640 3936 6703 3227 5213 3014 5639 2766 5426 2092 5320 957 5426 744 5426 638 5745 602 15960 957 16918 2766 16811 3333 16279 3901 15534 4327 14364 4575 15002 5887 17131 5958 16918 6277 16705 6348 16492 6348 13300 6703 11810 8334 16705 8760 17450 9115 16599 9931 17024 10072 16918 10214 16279 10675 14045 12200 13938 13194 16705 13619 17450 13903 16492 15073 16918 15322 16705 15393 16279 15393 13832 15641 12130 17131 11917 17521 12874 19542 17131 19613 16918 19968 16705 20003 16599 20039 8512 20394 7022 21103 6916 21458 6809 21600 6384 21600 5958 21387 5426" fillcolor="#d8d8d8"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7C2AB" w14:textId="77777777" w:rsidR="008B5C55" w:rsidRPr="00625E82" w:rsidRDefault="002760A1" w:rsidP="008B5C55">
    <w:pPr>
      <w:pStyle w:val="Header"/>
      <w:ind w:hanging="2"/>
      <w:jc w:val="both"/>
      <w:rPr>
        <w:rFonts w:ascii="KG Drops of Jupiter" w:hAnsi="KG Drops of Jupiter"/>
        <w:sz w:val="16"/>
        <w:szCs w:val="18"/>
        <w:lang w:val="en-AU"/>
      </w:rPr>
    </w:pPr>
    <w:r>
      <w:rPr>
        <w:noProof/>
      </w:rPr>
      <w:drawing>
        <wp:anchor distT="0" distB="0" distL="114300" distR="114300" simplePos="0" relativeHeight="251658752" behindDoc="0" locked="0" layoutInCell="1" allowOverlap="1" wp14:anchorId="0F27C2B2" wp14:editId="0F27C2B3">
          <wp:simplePos x="0" y="0"/>
          <wp:positionH relativeFrom="column">
            <wp:posOffset>5318760</wp:posOffset>
          </wp:positionH>
          <wp:positionV relativeFrom="paragraph">
            <wp:posOffset>-248920</wp:posOffset>
          </wp:positionV>
          <wp:extent cx="685800" cy="689610"/>
          <wp:effectExtent l="0" t="0" r="0" b="0"/>
          <wp:wrapThrough wrapText="bothSides">
            <wp:wrapPolygon edited="0">
              <wp:start x="0" y="0"/>
              <wp:lineTo x="0" y="20884"/>
              <wp:lineTo x="21000" y="20884"/>
              <wp:lineTo x="21000" y="0"/>
              <wp:lineTo x="0" y="0"/>
            </wp:wrapPolygon>
          </wp:wrapThrough>
          <wp:docPr id="22" name="Picture 2"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9610"/>
                  </a:xfrm>
                  <a:prstGeom prst="rect">
                    <a:avLst/>
                  </a:prstGeom>
                  <a:noFill/>
                  <a:ln>
                    <a:noFill/>
                  </a:ln>
                </pic:spPr>
              </pic:pic>
            </a:graphicData>
          </a:graphic>
          <wp14:sizeRelH relativeFrom="page">
            <wp14:pctWidth>0</wp14:pctWidth>
          </wp14:sizeRelH>
          <wp14:sizeRelV relativeFrom="page">
            <wp14:pctHeight>0</wp14:pctHeight>
          </wp14:sizeRelV>
        </wp:anchor>
      </w:drawing>
    </w:r>
    <w:r w:rsidR="008B5C55" w:rsidRPr="00625E82">
      <w:rPr>
        <w:rFonts w:ascii="KG Drops of Jupiter" w:hAnsi="KG Drops of Jupiter"/>
        <w:sz w:val="16"/>
        <w:szCs w:val="18"/>
        <w:lang w:val="en-AU"/>
      </w:rPr>
      <w:t>POLICIES &amp; PROCEDURES</w:t>
    </w:r>
  </w:p>
  <w:p w14:paraId="0F27C2AC" w14:textId="77777777" w:rsidR="00BF015B" w:rsidRPr="008B5C55" w:rsidRDefault="008B5C55" w:rsidP="008B5C55">
    <w:pPr>
      <w:pStyle w:val="Header"/>
      <w:ind w:hanging="2"/>
      <w:rPr>
        <w:rFonts w:ascii="Calibri" w:hAnsi="Calibri" w:cs="Arial"/>
        <w:sz w:val="18"/>
        <w:szCs w:val="18"/>
        <w:lang w:val="en-AU"/>
      </w:rPr>
    </w:pPr>
    <w:r>
      <w:rPr>
        <w:rFonts w:ascii="Calibri" w:hAnsi="Calibri" w:cs="Arial"/>
        <w:sz w:val="18"/>
        <w:szCs w:val="18"/>
        <w:lang w:val="en-AU"/>
      </w:rPr>
      <w:t>Governance &amp; Leadership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7C2B0" w14:textId="77777777" w:rsidR="00BF015B" w:rsidRDefault="00693068">
    <w:pPr>
      <w:pStyle w:val="Header"/>
    </w:pPr>
    <w:r>
      <w:rPr>
        <w:noProof/>
        <w:lang w:val="en-US"/>
      </w:rPr>
      <w:pict w14:anchorId="0F27C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69" type="#_x0000_t136" style="position:absolute;margin-left:0;margin-top:0;width:456.8pt;height:152.25pt;rotation:315;z-index:-251658752;mso-wrap-edited:f;mso-position-horizontal:center;mso-position-horizontal-relative:margin;mso-position-vertical:center;mso-position-vertical-relative:margin" wrapcoords="21387 5426 17804 5426 17733 5426 17698 6384 17237 5426 16705 4894 16528 5320 14932 5320 14683 5639 14577 6065 14577 11278 11846 5107 11739 5320 11385 5426 11207 5533 11101 5852 10321 10746 8334 6277 7909 5426 6100 5320 5781 5426 5603 5639 5568 6065 5533 10640 3936 6703 3227 5213 3014 5639 2766 5426 2092 5320 957 5426 744 5426 638 5745 602 15960 957 16918 2766 16811 3333 16279 3901 15534 4327 14364 4575 15002 5887 17131 5958 16918 6277 16705 6348 16492 6348 13300 6703 11810 8334 16705 8760 17450 9115 16599 9931 17024 10072 16918 10214 16279 10675 14045 12200 13938 13194 16705 13619 17450 13903 16492 15073 16918 15322 16705 15393 16279 15393 13832 15641 12130 17131 11917 17521 12874 19542 17131 19613 16918 19968 16705 20003 16599 20039 8512 20394 7022 21103 6916 21458 6809 21600 6384 21600 5958 21387 5426" fillcolor="#d8d8d8"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021"/>
    <w:multiLevelType w:val="hybridMultilevel"/>
    <w:tmpl w:val="F92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5320A"/>
    <w:multiLevelType w:val="multilevel"/>
    <w:tmpl w:val="E71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D5DFA"/>
    <w:multiLevelType w:val="hybridMultilevel"/>
    <w:tmpl w:val="CB7AA45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C04DB1"/>
    <w:multiLevelType w:val="multilevel"/>
    <w:tmpl w:val="9FF8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B5383"/>
    <w:multiLevelType w:val="multilevel"/>
    <w:tmpl w:val="0760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A4531"/>
    <w:multiLevelType w:val="hybridMultilevel"/>
    <w:tmpl w:val="5A90A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341970"/>
    <w:multiLevelType w:val="multilevel"/>
    <w:tmpl w:val="01A2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0684D"/>
    <w:multiLevelType w:val="hybridMultilevel"/>
    <w:tmpl w:val="5D4A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26124"/>
    <w:multiLevelType w:val="multilevel"/>
    <w:tmpl w:val="FDDA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A1C23"/>
    <w:multiLevelType w:val="multilevel"/>
    <w:tmpl w:val="58A64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E20C7"/>
    <w:multiLevelType w:val="hybridMultilevel"/>
    <w:tmpl w:val="300478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DE0996"/>
    <w:multiLevelType w:val="multilevel"/>
    <w:tmpl w:val="CB3A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262A84"/>
    <w:multiLevelType w:val="hybridMultilevel"/>
    <w:tmpl w:val="9DB81350"/>
    <w:lvl w:ilvl="0" w:tplc="0C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3718BA"/>
    <w:multiLevelType w:val="hybridMultilevel"/>
    <w:tmpl w:val="8376DBA8"/>
    <w:lvl w:ilvl="0" w:tplc="CDC69F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727092"/>
    <w:multiLevelType w:val="multilevel"/>
    <w:tmpl w:val="DFF0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B14F55"/>
    <w:multiLevelType w:val="hybridMultilevel"/>
    <w:tmpl w:val="810AF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9F2021"/>
    <w:multiLevelType w:val="hybridMultilevel"/>
    <w:tmpl w:val="704213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98B0B68"/>
    <w:multiLevelType w:val="multilevel"/>
    <w:tmpl w:val="A246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A25C9C"/>
    <w:multiLevelType w:val="multilevel"/>
    <w:tmpl w:val="174A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1A340D"/>
    <w:multiLevelType w:val="multilevel"/>
    <w:tmpl w:val="27CC15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665E6CF9"/>
    <w:multiLevelType w:val="hybridMultilevel"/>
    <w:tmpl w:val="D60E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D27AF9"/>
    <w:multiLevelType w:val="multilevel"/>
    <w:tmpl w:val="EA58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B54E5D"/>
    <w:multiLevelType w:val="multilevel"/>
    <w:tmpl w:val="0572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682B2F"/>
    <w:multiLevelType w:val="multilevel"/>
    <w:tmpl w:val="C19E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4670B"/>
    <w:multiLevelType w:val="hybridMultilevel"/>
    <w:tmpl w:val="B50C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531156"/>
    <w:multiLevelType w:val="multilevel"/>
    <w:tmpl w:val="A80C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9D25AF"/>
    <w:multiLevelType w:val="multilevel"/>
    <w:tmpl w:val="C234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C66DF8"/>
    <w:multiLevelType w:val="hybridMultilevel"/>
    <w:tmpl w:val="4186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EF582E"/>
    <w:multiLevelType w:val="hybridMultilevel"/>
    <w:tmpl w:val="391C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6310C9"/>
    <w:multiLevelType w:val="multilevel"/>
    <w:tmpl w:val="1F6C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A92555"/>
    <w:multiLevelType w:val="hybridMultilevel"/>
    <w:tmpl w:val="7FB4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62610B"/>
    <w:multiLevelType w:val="multilevel"/>
    <w:tmpl w:val="6F66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27"/>
  </w:num>
  <w:num w:numId="4">
    <w:abstractNumId w:val="28"/>
  </w:num>
  <w:num w:numId="5">
    <w:abstractNumId w:val="0"/>
  </w:num>
  <w:num w:numId="6">
    <w:abstractNumId w:val="24"/>
  </w:num>
  <w:num w:numId="7">
    <w:abstractNumId w:val="30"/>
  </w:num>
  <w:num w:numId="8">
    <w:abstractNumId w:val="20"/>
  </w:num>
  <w:num w:numId="9">
    <w:abstractNumId w:val="22"/>
  </w:num>
  <w:num w:numId="10">
    <w:abstractNumId w:val="5"/>
  </w:num>
  <w:num w:numId="11">
    <w:abstractNumId w:val="11"/>
  </w:num>
  <w:num w:numId="12">
    <w:abstractNumId w:val="31"/>
  </w:num>
  <w:num w:numId="13">
    <w:abstractNumId w:val="25"/>
  </w:num>
  <w:num w:numId="14">
    <w:abstractNumId w:val="19"/>
  </w:num>
  <w:num w:numId="15">
    <w:abstractNumId w:val="29"/>
  </w:num>
  <w:num w:numId="16">
    <w:abstractNumId w:val="17"/>
  </w:num>
  <w:num w:numId="17">
    <w:abstractNumId w:val="14"/>
  </w:num>
  <w:num w:numId="18">
    <w:abstractNumId w:val="1"/>
  </w:num>
  <w:num w:numId="19">
    <w:abstractNumId w:val="26"/>
  </w:num>
  <w:num w:numId="20">
    <w:abstractNumId w:val="9"/>
  </w:num>
  <w:num w:numId="21">
    <w:abstractNumId w:val="21"/>
  </w:num>
  <w:num w:numId="22">
    <w:abstractNumId w:val="6"/>
  </w:num>
  <w:num w:numId="23">
    <w:abstractNumId w:val="4"/>
  </w:num>
  <w:num w:numId="24">
    <w:abstractNumId w:val="3"/>
  </w:num>
  <w:num w:numId="25">
    <w:abstractNumId w:val="18"/>
  </w:num>
  <w:num w:numId="26">
    <w:abstractNumId w:val="8"/>
  </w:num>
  <w:num w:numId="27">
    <w:abstractNumId w:val="23"/>
  </w:num>
  <w:num w:numId="28">
    <w:abstractNumId w:val="13"/>
  </w:num>
  <w:num w:numId="29">
    <w:abstractNumId w:val="2"/>
  </w:num>
  <w:num w:numId="30">
    <w:abstractNumId w:val="12"/>
  </w:num>
  <w:num w:numId="31">
    <w:abstractNumId w:val="16"/>
  </w:num>
  <w:num w:numId="3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E"/>
    <w:rsid w:val="000349F8"/>
    <w:rsid w:val="00040B91"/>
    <w:rsid w:val="00041851"/>
    <w:rsid w:val="00062284"/>
    <w:rsid w:val="000A6334"/>
    <w:rsid w:val="000B0FFE"/>
    <w:rsid w:val="000B3840"/>
    <w:rsid w:val="00140411"/>
    <w:rsid w:val="001A1603"/>
    <w:rsid w:val="001B1925"/>
    <w:rsid w:val="001F30BC"/>
    <w:rsid w:val="002468CC"/>
    <w:rsid w:val="002760A1"/>
    <w:rsid w:val="002A7F1A"/>
    <w:rsid w:val="002F6562"/>
    <w:rsid w:val="00305954"/>
    <w:rsid w:val="00320EB4"/>
    <w:rsid w:val="00332780"/>
    <w:rsid w:val="0044006C"/>
    <w:rsid w:val="004E0250"/>
    <w:rsid w:val="004F7EB6"/>
    <w:rsid w:val="005276A3"/>
    <w:rsid w:val="0054515D"/>
    <w:rsid w:val="00587CB5"/>
    <w:rsid w:val="005C15D6"/>
    <w:rsid w:val="005C29A2"/>
    <w:rsid w:val="005E18CB"/>
    <w:rsid w:val="00606CFD"/>
    <w:rsid w:val="00624BFC"/>
    <w:rsid w:val="00684A14"/>
    <w:rsid w:val="00693068"/>
    <w:rsid w:val="006D3EB7"/>
    <w:rsid w:val="006F0D5F"/>
    <w:rsid w:val="007514EA"/>
    <w:rsid w:val="0078129C"/>
    <w:rsid w:val="007F725E"/>
    <w:rsid w:val="008129DE"/>
    <w:rsid w:val="00813231"/>
    <w:rsid w:val="00826053"/>
    <w:rsid w:val="00885B80"/>
    <w:rsid w:val="00887372"/>
    <w:rsid w:val="008B5C55"/>
    <w:rsid w:val="008E1850"/>
    <w:rsid w:val="008F14BA"/>
    <w:rsid w:val="00937452"/>
    <w:rsid w:val="009413EB"/>
    <w:rsid w:val="00941A58"/>
    <w:rsid w:val="00943456"/>
    <w:rsid w:val="009C5375"/>
    <w:rsid w:val="00A5310C"/>
    <w:rsid w:val="00A97600"/>
    <w:rsid w:val="00B009C0"/>
    <w:rsid w:val="00B04772"/>
    <w:rsid w:val="00B3378F"/>
    <w:rsid w:val="00BC3392"/>
    <w:rsid w:val="00BF015B"/>
    <w:rsid w:val="00C22DAC"/>
    <w:rsid w:val="00C912EA"/>
    <w:rsid w:val="00D16EEA"/>
    <w:rsid w:val="00D50C32"/>
    <w:rsid w:val="00DB6F67"/>
    <w:rsid w:val="00DC69D5"/>
    <w:rsid w:val="00E75DDD"/>
    <w:rsid w:val="00EA5C8C"/>
    <w:rsid w:val="00EC2724"/>
    <w:rsid w:val="00FB3C80"/>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0"/>
    <o:shapelayout v:ext="edit">
      <o:idmap v:ext="edit" data="1"/>
    </o:shapelayout>
  </w:shapeDefaults>
  <w:decimalSymbol w:val="."/>
  <w:listSeparator w:val=","/>
  <w14:docId w14:val="0F27C248"/>
  <w14:defaultImageDpi w14:val="300"/>
  <w15:chartTrackingRefBased/>
  <w15:docId w15:val="{87E4EDBE-1985-4719-939B-5E7190F2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9D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9DE"/>
    <w:pPr>
      <w:tabs>
        <w:tab w:val="center" w:pos="4320"/>
        <w:tab w:val="right" w:pos="8640"/>
      </w:tabs>
    </w:pPr>
  </w:style>
  <w:style w:type="paragraph" w:styleId="Footer">
    <w:name w:val="footer"/>
    <w:basedOn w:val="Normal"/>
    <w:link w:val="FooterChar"/>
    <w:uiPriority w:val="99"/>
    <w:rsid w:val="008129DE"/>
    <w:pPr>
      <w:tabs>
        <w:tab w:val="center" w:pos="4320"/>
        <w:tab w:val="right" w:pos="8640"/>
      </w:tabs>
    </w:pPr>
  </w:style>
  <w:style w:type="character" w:styleId="PageNumber">
    <w:name w:val="page number"/>
    <w:basedOn w:val="DefaultParagraphFont"/>
    <w:uiPriority w:val="99"/>
    <w:rsid w:val="008129DE"/>
  </w:style>
  <w:style w:type="paragraph" w:styleId="BalloonText">
    <w:name w:val="Balloon Text"/>
    <w:basedOn w:val="Normal"/>
    <w:link w:val="BalloonTextChar"/>
    <w:uiPriority w:val="99"/>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customStyle="1" w:styleId="ColorfulList-Accent11">
    <w:name w:val="Colorful List - Accent 11"/>
    <w:basedOn w:val="Normal"/>
    <w:uiPriority w:val="34"/>
    <w:qFormat/>
    <w:rsid w:val="000422A4"/>
    <w:pPr>
      <w:ind w:left="720"/>
      <w:contextualSpacing/>
    </w:pPr>
    <w:rPr>
      <w:rFonts w:ascii="Cambria" w:hAnsi="Cambria"/>
      <w:lang w:val="en-AU"/>
    </w:rPr>
  </w:style>
  <w:style w:type="character" w:customStyle="1" w:styleId="HeaderChar">
    <w:name w:val="Header Char"/>
    <w:link w:val="Header"/>
    <w:rsid w:val="00DD5CF5"/>
    <w:rPr>
      <w:sz w:val="24"/>
      <w:szCs w:val="24"/>
      <w:lang w:val="en-US"/>
    </w:rPr>
  </w:style>
  <w:style w:type="character" w:customStyle="1" w:styleId="FooterChar">
    <w:name w:val="Footer Char"/>
    <w:link w:val="Footer"/>
    <w:uiPriority w:val="99"/>
    <w:rsid w:val="00DD5CF5"/>
    <w:rPr>
      <w:sz w:val="24"/>
      <w:szCs w:val="24"/>
      <w:lang w:val="en-US"/>
    </w:rPr>
  </w:style>
  <w:style w:type="character" w:customStyle="1" w:styleId="BalloonTextChar">
    <w:name w:val="Balloon Text Char"/>
    <w:link w:val="BalloonText"/>
    <w:uiPriority w:val="99"/>
    <w:semiHidden/>
    <w:rsid w:val="00DD5CF5"/>
    <w:rPr>
      <w:rFonts w:ascii="Tahoma" w:hAnsi="Tahoma" w:cs="Tahoma"/>
      <w:sz w:val="16"/>
      <w:szCs w:val="16"/>
      <w:lang w:val="en-US"/>
    </w:rPr>
  </w:style>
  <w:style w:type="paragraph" w:customStyle="1" w:styleId="ppindenttext">
    <w:name w:val="pp indent text"/>
    <w:rsid w:val="0000490B"/>
    <w:pPr>
      <w:spacing w:after="113" w:line="260" w:lineRule="atLeast"/>
      <w:ind w:left="283"/>
    </w:pPr>
    <w:rPr>
      <w:rFonts w:ascii="T VAG Rounded Thin" w:hAnsi="T VAG Rounded Thin"/>
      <w:noProof/>
      <w:sz w:val="22"/>
      <w:lang w:val="en-AU" w:eastAsia="en-US"/>
    </w:rPr>
  </w:style>
  <w:style w:type="character" w:customStyle="1" w:styleId="BODYCOPY">
    <w:name w:val="BODY COPY"/>
    <w:rsid w:val="0000490B"/>
    <w:rPr>
      <w:rFonts w:ascii="Gill Sans" w:hAnsi="Gill Sans"/>
      <w:color w:val="000000"/>
      <w:spacing w:val="0"/>
      <w:sz w:val="24"/>
      <w:vertAlign w:val="baseline"/>
    </w:rPr>
  </w:style>
  <w:style w:type="paragraph" w:styleId="NormalWeb">
    <w:name w:val="Normal (Web)"/>
    <w:basedOn w:val="Normal"/>
    <w:uiPriority w:val="99"/>
    <w:unhideWhenUsed/>
    <w:rsid w:val="00140411"/>
    <w:pPr>
      <w:spacing w:before="100" w:beforeAutospacing="1" w:after="100" w:afterAutospacing="1"/>
    </w:pPr>
    <w:rPr>
      <w:rFonts w:ascii="Times" w:hAnsi="Times"/>
      <w:sz w:val="20"/>
      <w:szCs w:val="20"/>
      <w:lang w:val="en-AU"/>
    </w:rPr>
  </w:style>
  <w:style w:type="character" w:customStyle="1" w:styleId="apple-tab-span">
    <w:name w:val="apple-tab-span"/>
    <w:rsid w:val="00140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79934">
      <w:bodyDiv w:val="1"/>
      <w:marLeft w:val="0"/>
      <w:marRight w:val="0"/>
      <w:marTop w:val="0"/>
      <w:marBottom w:val="0"/>
      <w:divBdr>
        <w:top w:val="none" w:sz="0" w:space="0" w:color="auto"/>
        <w:left w:val="none" w:sz="0" w:space="0" w:color="auto"/>
        <w:bottom w:val="none" w:sz="0" w:space="0" w:color="auto"/>
        <w:right w:val="none" w:sz="0" w:space="0" w:color="auto"/>
      </w:divBdr>
    </w:div>
    <w:div w:id="495196689">
      <w:bodyDiv w:val="1"/>
      <w:marLeft w:val="0"/>
      <w:marRight w:val="0"/>
      <w:marTop w:val="0"/>
      <w:marBottom w:val="0"/>
      <w:divBdr>
        <w:top w:val="none" w:sz="0" w:space="0" w:color="auto"/>
        <w:left w:val="none" w:sz="0" w:space="0" w:color="auto"/>
        <w:bottom w:val="none" w:sz="0" w:space="0" w:color="auto"/>
        <w:right w:val="none" w:sz="0" w:space="0" w:color="auto"/>
      </w:divBdr>
    </w:div>
    <w:div w:id="641468787">
      <w:bodyDiv w:val="1"/>
      <w:marLeft w:val="0"/>
      <w:marRight w:val="0"/>
      <w:marTop w:val="0"/>
      <w:marBottom w:val="0"/>
      <w:divBdr>
        <w:top w:val="none" w:sz="0" w:space="0" w:color="auto"/>
        <w:left w:val="none" w:sz="0" w:space="0" w:color="auto"/>
        <w:bottom w:val="none" w:sz="0" w:space="0" w:color="auto"/>
        <w:right w:val="none" w:sz="0" w:space="0" w:color="auto"/>
      </w:divBdr>
    </w:div>
    <w:div w:id="680087667">
      <w:bodyDiv w:val="1"/>
      <w:marLeft w:val="0"/>
      <w:marRight w:val="0"/>
      <w:marTop w:val="0"/>
      <w:marBottom w:val="0"/>
      <w:divBdr>
        <w:top w:val="none" w:sz="0" w:space="0" w:color="auto"/>
        <w:left w:val="none" w:sz="0" w:space="0" w:color="auto"/>
        <w:bottom w:val="none" w:sz="0" w:space="0" w:color="auto"/>
        <w:right w:val="none" w:sz="0" w:space="0" w:color="auto"/>
      </w:divBdr>
    </w:div>
    <w:div w:id="760561700">
      <w:bodyDiv w:val="1"/>
      <w:marLeft w:val="0"/>
      <w:marRight w:val="0"/>
      <w:marTop w:val="0"/>
      <w:marBottom w:val="0"/>
      <w:divBdr>
        <w:top w:val="none" w:sz="0" w:space="0" w:color="auto"/>
        <w:left w:val="none" w:sz="0" w:space="0" w:color="auto"/>
        <w:bottom w:val="none" w:sz="0" w:space="0" w:color="auto"/>
        <w:right w:val="none" w:sz="0" w:space="0" w:color="auto"/>
      </w:divBdr>
    </w:div>
    <w:div w:id="866455254">
      <w:bodyDiv w:val="1"/>
      <w:marLeft w:val="0"/>
      <w:marRight w:val="0"/>
      <w:marTop w:val="0"/>
      <w:marBottom w:val="0"/>
      <w:divBdr>
        <w:top w:val="none" w:sz="0" w:space="0" w:color="auto"/>
        <w:left w:val="none" w:sz="0" w:space="0" w:color="auto"/>
        <w:bottom w:val="none" w:sz="0" w:space="0" w:color="auto"/>
        <w:right w:val="none" w:sz="0" w:space="0" w:color="auto"/>
      </w:divBdr>
    </w:div>
    <w:div w:id="1135022057">
      <w:bodyDiv w:val="1"/>
      <w:marLeft w:val="0"/>
      <w:marRight w:val="0"/>
      <w:marTop w:val="0"/>
      <w:marBottom w:val="0"/>
      <w:divBdr>
        <w:top w:val="none" w:sz="0" w:space="0" w:color="auto"/>
        <w:left w:val="none" w:sz="0" w:space="0" w:color="auto"/>
        <w:bottom w:val="none" w:sz="0" w:space="0" w:color="auto"/>
        <w:right w:val="none" w:sz="0" w:space="0" w:color="auto"/>
      </w:divBdr>
    </w:div>
    <w:div w:id="1243375299">
      <w:bodyDiv w:val="1"/>
      <w:marLeft w:val="0"/>
      <w:marRight w:val="0"/>
      <w:marTop w:val="0"/>
      <w:marBottom w:val="0"/>
      <w:divBdr>
        <w:top w:val="none" w:sz="0" w:space="0" w:color="auto"/>
        <w:left w:val="none" w:sz="0" w:space="0" w:color="auto"/>
        <w:bottom w:val="none" w:sz="0" w:space="0" w:color="auto"/>
        <w:right w:val="none" w:sz="0" w:space="0" w:color="auto"/>
      </w:divBdr>
    </w:div>
    <w:div w:id="1275016072">
      <w:bodyDiv w:val="1"/>
      <w:marLeft w:val="0"/>
      <w:marRight w:val="0"/>
      <w:marTop w:val="0"/>
      <w:marBottom w:val="0"/>
      <w:divBdr>
        <w:top w:val="none" w:sz="0" w:space="0" w:color="auto"/>
        <w:left w:val="none" w:sz="0" w:space="0" w:color="auto"/>
        <w:bottom w:val="none" w:sz="0" w:space="0" w:color="auto"/>
        <w:right w:val="none" w:sz="0" w:space="0" w:color="auto"/>
      </w:divBdr>
    </w:div>
    <w:div w:id="1334525769">
      <w:bodyDiv w:val="1"/>
      <w:marLeft w:val="0"/>
      <w:marRight w:val="0"/>
      <w:marTop w:val="0"/>
      <w:marBottom w:val="0"/>
      <w:divBdr>
        <w:top w:val="none" w:sz="0" w:space="0" w:color="auto"/>
        <w:left w:val="none" w:sz="0" w:space="0" w:color="auto"/>
        <w:bottom w:val="none" w:sz="0" w:space="0" w:color="auto"/>
        <w:right w:val="none" w:sz="0" w:space="0" w:color="auto"/>
      </w:divBdr>
    </w:div>
    <w:div w:id="1585338933">
      <w:bodyDiv w:val="1"/>
      <w:marLeft w:val="0"/>
      <w:marRight w:val="0"/>
      <w:marTop w:val="0"/>
      <w:marBottom w:val="0"/>
      <w:divBdr>
        <w:top w:val="none" w:sz="0" w:space="0" w:color="auto"/>
        <w:left w:val="none" w:sz="0" w:space="0" w:color="auto"/>
        <w:bottom w:val="none" w:sz="0" w:space="0" w:color="auto"/>
        <w:right w:val="none" w:sz="0" w:space="0" w:color="auto"/>
      </w:divBdr>
    </w:div>
    <w:div w:id="1612853634">
      <w:bodyDiv w:val="1"/>
      <w:marLeft w:val="0"/>
      <w:marRight w:val="0"/>
      <w:marTop w:val="0"/>
      <w:marBottom w:val="0"/>
      <w:divBdr>
        <w:top w:val="none" w:sz="0" w:space="0" w:color="auto"/>
        <w:left w:val="none" w:sz="0" w:space="0" w:color="auto"/>
        <w:bottom w:val="none" w:sz="0" w:space="0" w:color="auto"/>
        <w:right w:val="none" w:sz="0" w:space="0" w:color="auto"/>
      </w:divBdr>
    </w:div>
    <w:div w:id="1629238046">
      <w:bodyDiv w:val="1"/>
      <w:marLeft w:val="0"/>
      <w:marRight w:val="0"/>
      <w:marTop w:val="0"/>
      <w:marBottom w:val="0"/>
      <w:divBdr>
        <w:top w:val="none" w:sz="0" w:space="0" w:color="auto"/>
        <w:left w:val="none" w:sz="0" w:space="0" w:color="auto"/>
        <w:bottom w:val="none" w:sz="0" w:space="0" w:color="auto"/>
        <w:right w:val="none" w:sz="0" w:space="0" w:color="auto"/>
      </w:divBdr>
    </w:div>
    <w:div w:id="1674259807">
      <w:bodyDiv w:val="1"/>
      <w:marLeft w:val="0"/>
      <w:marRight w:val="0"/>
      <w:marTop w:val="0"/>
      <w:marBottom w:val="0"/>
      <w:divBdr>
        <w:top w:val="none" w:sz="0" w:space="0" w:color="auto"/>
        <w:left w:val="none" w:sz="0" w:space="0" w:color="auto"/>
        <w:bottom w:val="none" w:sz="0" w:space="0" w:color="auto"/>
        <w:right w:val="none" w:sz="0" w:space="0" w:color="auto"/>
      </w:divBdr>
      <w:divsChild>
        <w:div w:id="302782091">
          <w:marLeft w:val="0"/>
          <w:marRight w:val="0"/>
          <w:marTop w:val="0"/>
          <w:marBottom w:val="0"/>
          <w:divBdr>
            <w:top w:val="none" w:sz="0" w:space="0" w:color="auto"/>
            <w:left w:val="none" w:sz="0" w:space="0" w:color="auto"/>
            <w:bottom w:val="none" w:sz="0" w:space="0" w:color="auto"/>
            <w:right w:val="none" w:sz="0" w:space="0" w:color="auto"/>
          </w:divBdr>
          <w:divsChild>
            <w:div w:id="1370952132">
              <w:marLeft w:val="0"/>
              <w:marRight w:val="0"/>
              <w:marTop w:val="0"/>
              <w:marBottom w:val="0"/>
              <w:divBdr>
                <w:top w:val="none" w:sz="0" w:space="0" w:color="auto"/>
                <w:left w:val="none" w:sz="0" w:space="0" w:color="auto"/>
                <w:bottom w:val="none" w:sz="0" w:space="0" w:color="auto"/>
                <w:right w:val="none" w:sz="0" w:space="0" w:color="auto"/>
              </w:divBdr>
              <w:divsChild>
                <w:div w:id="17156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27572">
      <w:bodyDiv w:val="1"/>
      <w:marLeft w:val="0"/>
      <w:marRight w:val="0"/>
      <w:marTop w:val="0"/>
      <w:marBottom w:val="0"/>
      <w:divBdr>
        <w:top w:val="none" w:sz="0" w:space="0" w:color="auto"/>
        <w:left w:val="none" w:sz="0" w:space="0" w:color="auto"/>
        <w:bottom w:val="none" w:sz="0" w:space="0" w:color="auto"/>
        <w:right w:val="none" w:sz="0" w:space="0" w:color="auto"/>
      </w:divBdr>
    </w:div>
    <w:div w:id="1708066711">
      <w:bodyDiv w:val="1"/>
      <w:marLeft w:val="0"/>
      <w:marRight w:val="0"/>
      <w:marTop w:val="0"/>
      <w:marBottom w:val="0"/>
      <w:divBdr>
        <w:top w:val="none" w:sz="0" w:space="0" w:color="auto"/>
        <w:left w:val="none" w:sz="0" w:space="0" w:color="auto"/>
        <w:bottom w:val="none" w:sz="0" w:space="0" w:color="auto"/>
        <w:right w:val="none" w:sz="0" w:space="0" w:color="auto"/>
      </w:divBdr>
    </w:div>
    <w:div w:id="1846701770">
      <w:bodyDiv w:val="1"/>
      <w:marLeft w:val="0"/>
      <w:marRight w:val="0"/>
      <w:marTop w:val="0"/>
      <w:marBottom w:val="0"/>
      <w:divBdr>
        <w:top w:val="none" w:sz="0" w:space="0" w:color="auto"/>
        <w:left w:val="none" w:sz="0" w:space="0" w:color="auto"/>
        <w:bottom w:val="none" w:sz="0" w:space="0" w:color="auto"/>
        <w:right w:val="none" w:sz="0" w:space="0" w:color="auto"/>
      </w:divBdr>
    </w:div>
    <w:div w:id="1902254631">
      <w:bodyDiv w:val="1"/>
      <w:marLeft w:val="0"/>
      <w:marRight w:val="0"/>
      <w:marTop w:val="0"/>
      <w:marBottom w:val="0"/>
      <w:divBdr>
        <w:top w:val="none" w:sz="0" w:space="0" w:color="auto"/>
        <w:left w:val="none" w:sz="0" w:space="0" w:color="auto"/>
        <w:bottom w:val="none" w:sz="0" w:space="0" w:color="auto"/>
        <w:right w:val="none" w:sz="0" w:space="0" w:color="auto"/>
      </w:divBdr>
    </w:div>
    <w:div w:id="1952087041">
      <w:bodyDiv w:val="1"/>
      <w:marLeft w:val="0"/>
      <w:marRight w:val="0"/>
      <w:marTop w:val="0"/>
      <w:marBottom w:val="0"/>
      <w:divBdr>
        <w:top w:val="none" w:sz="0" w:space="0" w:color="auto"/>
        <w:left w:val="none" w:sz="0" w:space="0" w:color="auto"/>
        <w:bottom w:val="none" w:sz="0" w:space="0" w:color="auto"/>
        <w:right w:val="none" w:sz="0" w:space="0" w:color="auto"/>
      </w:divBdr>
      <w:divsChild>
        <w:div w:id="856768426">
          <w:marLeft w:val="0"/>
          <w:marRight w:val="0"/>
          <w:marTop w:val="0"/>
          <w:marBottom w:val="0"/>
          <w:divBdr>
            <w:top w:val="none" w:sz="0" w:space="0" w:color="auto"/>
            <w:left w:val="none" w:sz="0" w:space="0" w:color="auto"/>
            <w:bottom w:val="none" w:sz="0" w:space="0" w:color="auto"/>
            <w:right w:val="none" w:sz="0" w:space="0" w:color="auto"/>
          </w:divBdr>
          <w:divsChild>
            <w:div w:id="1091316807">
              <w:marLeft w:val="0"/>
              <w:marRight w:val="0"/>
              <w:marTop w:val="0"/>
              <w:marBottom w:val="0"/>
              <w:divBdr>
                <w:top w:val="none" w:sz="0" w:space="0" w:color="auto"/>
                <w:left w:val="none" w:sz="0" w:space="0" w:color="auto"/>
                <w:bottom w:val="none" w:sz="0" w:space="0" w:color="auto"/>
                <w:right w:val="none" w:sz="0" w:space="0" w:color="auto"/>
              </w:divBdr>
              <w:divsChild>
                <w:div w:id="18840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38947">
      <w:bodyDiv w:val="1"/>
      <w:marLeft w:val="0"/>
      <w:marRight w:val="0"/>
      <w:marTop w:val="0"/>
      <w:marBottom w:val="0"/>
      <w:divBdr>
        <w:top w:val="none" w:sz="0" w:space="0" w:color="auto"/>
        <w:left w:val="none" w:sz="0" w:space="0" w:color="auto"/>
        <w:bottom w:val="none" w:sz="0" w:space="0" w:color="auto"/>
        <w:right w:val="none" w:sz="0" w:space="0" w:color="auto"/>
      </w:divBdr>
    </w:div>
    <w:div w:id="2083864247">
      <w:bodyDiv w:val="1"/>
      <w:marLeft w:val="0"/>
      <w:marRight w:val="0"/>
      <w:marTop w:val="0"/>
      <w:marBottom w:val="0"/>
      <w:divBdr>
        <w:top w:val="none" w:sz="0" w:space="0" w:color="auto"/>
        <w:left w:val="none" w:sz="0" w:space="0" w:color="auto"/>
        <w:bottom w:val="none" w:sz="0" w:space="0" w:color="auto"/>
        <w:right w:val="none" w:sz="0" w:space="0" w:color="auto"/>
      </w:divBdr>
    </w:div>
    <w:div w:id="209566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511C2-3FB2-4386-AE39-228CFFE4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Philosophy</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subject/>
  <dc:creator>Maroubra Junction Care Centre</dc:creator>
  <cp:keywords/>
  <dc:description/>
  <cp:lastModifiedBy>Maroubra Junction Care Centre</cp:lastModifiedBy>
  <cp:revision>10</cp:revision>
  <cp:lastPrinted>2015-06-02T21:26:00Z</cp:lastPrinted>
  <dcterms:created xsi:type="dcterms:W3CDTF">2020-11-04T03:14:00Z</dcterms:created>
  <dcterms:modified xsi:type="dcterms:W3CDTF">2020-11-04T03:18:00Z</dcterms:modified>
</cp:coreProperties>
</file>